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2E51A" w14:textId="77777777" w:rsidR="005C238D" w:rsidRDefault="00C22BF0" w:rsidP="00CC7229">
      <w:pPr>
        <w:spacing w:line="480" w:lineRule="auto"/>
        <w:jc w:val="center"/>
        <w:rPr>
          <w:b/>
          <w:sz w:val="22"/>
          <w:szCs w:val="22"/>
        </w:rPr>
      </w:pPr>
      <w:r>
        <w:rPr>
          <w:b/>
          <w:sz w:val="22"/>
          <w:szCs w:val="22"/>
        </w:rPr>
        <w:t>Do Muslim Women Need Freedom?</w:t>
      </w:r>
      <w:r w:rsidR="00053F06" w:rsidRPr="00CC6943">
        <w:rPr>
          <w:b/>
          <w:sz w:val="22"/>
          <w:szCs w:val="22"/>
        </w:rPr>
        <w:t xml:space="preserve"> </w:t>
      </w:r>
    </w:p>
    <w:p w14:paraId="5E671B64" w14:textId="559BE6FE" w:rsidR="00053F06" w:rsidRDefault="00053F06" w:rsidP="00CC7229">
      <w:pPr>
        <w:spacing w:line="480" w:lineRule="auto"/>
        <w:jc w:val="center"/>
        <w:rPr>
          <w:b/>
          <w:sz w:val="22"/>
          <w:szCs w:val="22"/>
        </w:rPr>
      </w:pPr>
      <w:r w:rsidRPr="00CC6943">
        <w:rPr>
          <w:b/>
          <w:sz w:val="22"/>
          <w:szCs w:val="22"/>
        </w:rPr>
        <w:t>Traditionalist Feminisms and Transnational Politics</w:t>
      </w:r>
      <w:r w:rsidR="00371B86">
        <w:rPr>
          <w:rStyle w:val="FootnoteReference"/>
          <w:b/>
          <w:sz w:val="22"/>
          <w:szCs w:val="22"/>
        </w:rPr>
        <w:footnoteReference w:id="1"/>
      </w:r>
    </w:p>
    <w:p w14:paraId="58F9823A" w14:textId="7705D0BF" w:rsidR="005C238D" w:rsidRDefault="005C238D" w:rsidP="005C238D">
      <w:pPr>
        <w:jc w:val="center"/>
        <w:rPr>
          <w:b/>
          <w:sz w:val="22"/>
          <w:szCs w:val="22"/>
        </w:rPr>
      </w:pPr>
      <w:r w:rsidRPr="005C238D">
        <w:rPr>
          <w:sz w:val="22"/>
          <w:szCs w:val="22"/>
        </w:rPr>
        <w:t>Forthcoming in</w:t>
      </w:r>
      <w:r>
        <w:rPr>
          <w:b/>
          <w:sz w:val="22"/>
          <w:szCs w:val="22"/>
        </w:rPr>
        <w:t xml:space="preserve"> </w:t>
      </w:r>
      <w:r w:rsidRPr="005C238D">
        <w:rPr>
          <w:i/>
          <w:sz w:val="22"/>
          <w:szCs w:val="22"/>
        </w:rPr>
        <w:t>Politics and Gender</w:t>
      </w:r>
    </w:p>
    <w:p w14:paraId="4D5BCBD7" w14:textId="1EAF4CBC" w:rsidR="005C238D" w:rsidRDefault="005C238D" w:rsidP="005C238D">
      <w:pPr>
        <w:jc w:val="center"/>
        <w:rPr>
          <w:sz w:val="22"/>
          <w:szCs w:val="22"/>
        </w:rPr>
      </w:pPr>
      <w:r>
        <w:rPr>
          <w:sz w:val="22"/>
          <w:szCs w:val="22"/>
        </w:rPr>
        <w:t>Serene J. Khader</w:t>
      </w:r>
    </w:p>
    <w:p w14:paraId="6B3D032A" w14:textId="461F801E" w:rsidR="005C238D" w:rsidRDefault="005C238D" w:rsidP="005C238D">
      <w:pPr>
        <w:jc w:val="center"/>
        <w:rPr>
          <w:sz w:val="22"/>
          <w:szCs w:val="22"/>
        </w:rPr>
      </w:pPr>
      <w:r>
        <w:rPr>
          <w:sz w:val="22"/>
          <w:szCs w:val="22"/>
        </w:rPr>
        <w:t>Brooklyn College and CUNY Graduate Center</w:t>
      </w:r>
    </w:p>
    <w:p w14:paraId="78C9A800" w14:textId="77777777" w:rsidR="005C238D" w:rsidRPr="005C238D" w:rsidRDefault="005C238D" w:rsidP="005C238D">
      <w:pPr>
        <w:jc w:val="center"/>
        <w:rPr>
          <w:sz w:val="22"/>
          <w:szCs w:val="22"/>
        </w:rPr>
      </w:pPr>
    </w:p>
    <w:p w14:paraId="3492A7B7" w14:textId="77777777" w:rsidR="00053F06" w:rsidRPr="00CC6943" w:rsidRDefault="00053F06" w:rsidP="00CC7229">
      <w:pPr>
        <w:spacing w:line="480" w:lineRule="auto"/>
        <w:rPr>
          <w:sz w:val="22"/>
          <w:szCs w:val="22"/>
        </w:rPr>
      </w:pPr>
      <w:r w:rsidRPr="00CC6943">
        <w:rPr>
          <w:sz w:val="22"/>
          <w:szCs w:val="22"/>
        </w:rPr>
        <w:t>Introduction: “Saving” Women from Tradition</w:t>
      </w:r>
    </w:p>
    <w:p w14:paraId="020B2DC3" w14:textId="07FCEDDE" w:rsidR="00392358" w:rsidRPr="00CC6943" w:rsidRDefault="00C91101" w:rsidP="00CC7229">
      <w:pPr>
        <w:spacing w:line="480" w:lineRule="auto"/>
        <w:rPr>
          <w:sz w:val="22"/>
          <w:szCs w:val="22"/>
        </w:rPr>
      </w:pPr>
      <w:r w:rsidRPr="00CC6943">
        <w:rPr>
          <w:sz w:val="22"/>
          <w:szCs w:val="22"/>
        </w:rPr>
        <w:tab/>
      </w:r>
      <w:r w:rsidR="000919BB">
        <w:rPr>
          <w:sz w:val="22"/>
          <w:szCs w:val="22"/>
        </w:rPr>
        <w:t>Post</w:t>
      </w:r>
      <w:r w:rsidR="005E0479" w:rsidRPr="00CC6943">
        <w:rPr>
          <w:sz w:val="22"/>
          <w:szCs w:val="22"/>
        </w:rPr>
        <w:t xml:space="preserve">-911 cultural discourses </w:t>
      </w:r>
      <w:r w:rsidR="000919BB">
        <w:rPr>
          <w:sz w:val="22"/>
          <w:szCs w:val="22"/>
        </w:rPr>
        <w:t xml:space="preserve">present the fate of Muslim women as tied to </w:t>
      </w:r>
      <w:r w:rsidR="00E51DA1" w:rsidRPr="00CC6943">
        <w:rPr>
          <w:sz w:val="22"/>
          <w:szCs w:val="22"/>
        </w:rPr>
        <w:t xml:space="preserve">the fate </w:t>
      </w:r>
      <w:r w:rsidR="00CA369D" w:rsidRPr="00CC6943">
        <w:rPr>
          <w:sz w:val="22"/>
          <w:szCs w:val="22"/>
        </w:rPr>
        <w:t>civilization itself</w:t>
      </w:r>
      <w:r w:rsidR="00E51DA1" w:rsidRPr="00CC6943">
        <w:rPr>
          <w:sz w:val="22"/>
          <w:szCs w:val="22"/>
        </w:rPr>
        <w:t>. Muslim women</w:t>
      </w:r>
      <w:r w:rsidR="000919BB">
        <w:rPr>
          <w:sz w:val="22"/>
          <w:szCs w:val="22"/>
        </w:rPr>
        <w:t xml:space="preserve"> </w:t>
      </w:r>
      <w:r w:rsidR="00E51DA1" w:rsidRPr="00CC6943">
        <w:rPr>
          <w:sz w:val="22"/>
          <w:szCs w:val="22"/>
        </w:rPr>
        <w:t>are oppressed by a barbaric, medieval religion, and “Islamland”</w:t>
      </w:r>
      <w:r w:rsidR="00E51DA1" w:rsidRPr="00CC6943">
        <w:rPr>
          <w:rStyle w:val="FootnoteReference"/>
          <w:sz w:val="22"/>
          <w:szCs w:val="22"/>
        </w:rPr>
        <w:footnoteReference w:id="2"/>
      </w:r>
      <w:r w:rsidR="00E51DA1" w:rsidRPr="00CC6943">
        <w:rPr>
          <w:sz w:val="22"/>
          <w:szCs w:val="22"/>
        </w:rPr>
        <w:t xml:space="preserve"> </w:t>
      </w:r>
      <w:r w:rsidR="00A64AD1">
        <w:rPr>
          <w:sz w:val="22"/>
          <w:szCs w:val="22"/>
        </w:rPr>
        <w:t>represents</w:t>
      </w:r>
      <w:r w:rsidR="00A64AD1" w:rsidRPr="00CC6943">
        <w:rPr>
          <w:sz w:val="22"/>
          <w:szCs w:val="22"/>
        </w:rPr>
        <w:t xml:space="preserve"> </w:t>
      </w:r>
      <w:r w:rsidR="00E51DA1" w:rsidRPr="00CC6943">
        <w:rPr>
          <w:sz w:val="22"/>
          <w:szCs w:val="22"/>
        </w:rPr>
        <w:t>a sort of final f</w:t>
      </w:r>
      <w:r w:rsidR="000919BB">
        <w:rPr>
          <w:sz w:val="22"/>
          <w:szCs w:val="22"/>
        </w:rPr>
        <w:t xml:space="preserve">rontier in humanity’s struggle for freedom from </w:t>
      </w:r>
      <w:r w:rsidR="00E51DA1" w:rsidRPr="00CC6943">
        <w:rPr>
          <w:sz w:val="22"/>
          <w:szCs w:val="22"/>
        </w:rPr>
        <w:t>the bonds of the past</w:t>
      </w:r>
      <w:r w:rsidR="00136FEA" w:rsidRPr="00CC6943">
        <w:rPr>
          <w:sz w:val="22"/>
          <w:szCs w:val="22"/>
        </w:rPr>
        <w:t>.</w:t>
      </w:r>
      <w:r w:rsidR="00D9663B" w:rsidRPr="00CC6943">
        <w:rPr>
          <w:sz w:val="22"/>
          <w:szCs w:val="22"/>
        </w:rPr>
        <w:t xml:space="preserve"> </w:t>
      </w:r>
      <w:r w:rsidR="00A64AD1">
        <w:rPr>
          <w:sz w:val="22"/>
          <w:szCs w:val="22"/>
        </w:rPr>
        <w:t>A</w:t>
      </w:r>
      <w:r w:rsidR="00D9663B" w:rsidRPr="00CC6943">
        <w:rPr>
          <w:sz w:val="22"/>
          <w:szCs w:val="22"/>
        </w:rPr>
        <w:t xml:space="preserve"> large body of scholarship on Muslim women </w:t>
      </w:r>
      <w:r w:rsidR="00A64AD1">
        <w:rPr>
          <w:sz w:val="22"/>
          <w:szCs w:val="22"/>
        </w:rPr>
        <w:t>argues</w:t>
      </w:r>
      <w:r w:rsidR="00D9663B" w:rsidRPr="00CC6943">
        <w:rPr>
          <w:sz w:val="22"/>
          <w:szCs w:val="22"/>
        </w:rPr>
        <w:t xml:space="preserve"> </w:t>
      </w:r>
      <w:r w:rsidR="0057139A" w:rsidRPr="00CC6943">
        <w:rPr>
          <w:sz w:val="22"/>
          <w:szCs w:val="22"/>
        </w:rPr>
        <w:fldChar w:fldCharType="begin">
          <w:fldData xml:space="preserve">PEVuZE5vdGU+PENpdGU+PEF1dGhvcj5IaXJzY2hraW5kPC9BdXRob3I+PFllYXI+MjAwMjwvWWVh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</w:fldData>
        </w:fldChar>
      </w:r>
      <w:r w:rsidR="009A0377">
        <w:rPr>
          <w:sz w:val="22"/>
          <w:szCs w:val="22"/>
        </w:rPr>
        <w:instrText xml:space="preserve"> ADDIN EN.CITE </w:instrText>
      </w:r>
      <w:r w:rsidR="009A0377">
        <w:rPr>
          <w:sz w:val="22"/>
          <w:szCs w:val="22"/>
        </w:rPr>
        <w:fldChar w:fldCharType="begin">
          <w:fldData xml:space="preserve">PEVuZE5vdGU+PENpdGU+PEF1dGhvcj5IaXJzY2hraW5kPC9BdXRob3I+PFllYXI+MjAwMjwvWWVh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</w:fldData>
        </w:fldChar>
      </w:r>
      <w:r w:rsidR="009A0377">
        <w:rPr>
          <w:sz w:val="22"/>
          <w:szCs w:val="22"/>
        </w:rPr>
        <w:instrText xml:space="preserve"> ADDIN EN.CITE.DATA </w:instrText>
      </w:r>
      <w:r w:rsidR="009A0377">
        <w:rPr>
          <w:sz w:val="22"/>
          <w:szCs w:val="22"/>
        </w:rPr>
      </w:r>
      <w:r w:rsidR="009A0377">
        <w:rPr>
          <w:sz w:val="22"/>
          <w:szCs w:val="22"/>
        </w:rPr>
        <w:fldChar w:fldCharType="end"/>
      </w:r>
      <w:r w:rsidR="0057139A" w:rsidRPr="00CC6943">
        <w:rPr>
          <w:sz w:val="22"/>
          <w:szCs w:val="22"/>
        </w:rPr>
      </w:r>
      <w:r w:rsidR="0057139A" w:rsidRPr="00CC6943">
        <w:rPr>
          <w:sz w:val="22"/>
          <w:szCs w:val="22"/>
        </w:rPr>
        <w:fldChar w:fldCharType="separate"/>
      </w:r>
      <w:r w:rsidR="009A0377">
        <w:rPr>
          <w:noProof/>
          <w:sz w:val="22"/>
          <w:szCs w:val="22"/>
        </w:rPr>
        <w:t>(Hirschkind and Mahmood 2002, Mahmood 2005, Alexander 2006, Razakh 2008, Gurel 2009, Maira 2009, Volpp 2011)</w:t>
      </w:r>
      <w:r w:rsidR="0057139A" w:rsidRPr="00CC6943">
        <w:rPr>
          <w:sz w:val="22"/>
          <w:szCs w:val="22"/>
        </w:rPr>
        <w:fldChar w:fldCharType="end"/>
      </w:r>
      <w:r w:rsidR="00A64AD1">
        <w:rPr>
          <w:sz w:val="22"/>
          <w:szCs w:val="22"/>
        </w:rPr>
        <w:t xml:space="preserve"> that </w:t>
      </w:r>
      <w:r w:rsidR="00E51DA1" w:rsidRPr="00CC6943">
        <w:rPr>
          <w:sz w:val="22"/>
          <w:szCs w:val="22"/>
        </w:rPr>
        <w:t xml:space="preserve">this </w:t>
      </w:r>
      <w:r w:rsidR="005B5B76" w:rsidRPr="00CC6943">
        <w:rPr>
          <w:sz w:val="22"/>
          <w:szCs w:val="22"/>
        </w:rPr>
        <w:t>framing</w:t>
      </w:r>
      <w:r w:rsidR="00D9663B" w:rsidRPr="00CC6943">
        <w:rPr>
          <w:sz w:val="22"/>
          <w:szCs w:val="22"/>
        </w:rPr>
        <w:t xml:space="preserve"> has </w:t>
      </w:r>
      <w:r w:rsidR="005B5B76" w:rsidRPr="00CC6943">
        <w:rPr>
          <w:sz w:val="22"/>
          <w:szCs w:val="22"/>
        </w:rPr>
        <w:t>made it easy to translate feminist sentiments into support for</w:t>
      </w:r>
      <w:r w:rsidR="004A1F77">
        <w:rPr>
          <w:sz w:val="22"/>
          <w:szCs w:val="22"/>
        </w:rPr>
        <w:t xml:space="preserve"> imperialism</w:t>
      </w:r>
      <w:r w:rsidR="00D9663B" w:rsidRPr="00CC6943">
        <w:rPr>
          <w:sz w:val="22"/>
          <w:szCs w:val="22"/>
        </w:rPr>
        <w:t>—</w:t>
      </w:r>
      <w:r w:rsidR="004A1F77">
        <w:rPr>
          <w:sz w:val="22"/>
          <w:szCs w:val="22"/>
        </w:rPr>
        <w:t>in forms ranging</w:t>
      </w:r>
      <w:r w:rsidR="00D9663B" w:rsidRPr="00CC6943">
        <w:rPr>
          <w:sz w:val="22"/>
          <w:szCs w:val="22"/>
        </w:rPr>
        <w:t xml:space="preserve"> from war</w:t>
      </w:r>
      <w:r w:rsidR="00DF347A" w:rsidRPr="00CC6943">
        <w:rPr>
          <w:rStyle w:val="FootnoteReference"/>
          <w:sz w:val="22"/>
          <w:szCs w:val="22"/>
        </w:rPr>
        <w:footnoteReference w:id="3"/>
      </w:r>
      <w:r w:rsidR="00D9663B" w:rsidRPr="00CC6943">
        <w:rPr>
          <w:sz w:val="22"/>
          <w:szCs w:val="22"/>
        </w:rPr>
        <w:t xml:space="preserve"> to the marginalization of </w:t>
      </w:r>
      <w:r w:rsidR="00C05BBF" w:rsidRPr="00CC6943">
        <w:rPr>
          <w:sz w:val="22"/>
          <w:szCs w:val="22"/>
        </w:rPr>
        <w:t>Muslim population</w:t>
      </w:r>
      <w:r w:rsidR="0056088D" w:rsidRPr="00CC6943">
        <w:rPr>
          <w:sz w:val="22"/>
          <w:szCs w:val="22"/>
        </w:rPr>
        <w:t xml:space="preserve">s in the West. </w:t>
      </w:r>
      <w:r w:rsidR="002C005B">
        <w:rPr>
          <w:sz w:val="22"/>
          <w:szCs w:val="22"/>
        </w:rPr>
        <w:t>Feminisms that are easily coopted into</w:t>
      </w:r>
      <w:r w:rsidR="009F30A0">
        <w:rPr>
          <w:sz w:val="22"/>
          <w:szCs w:val="22"/>
        </w:rPr>
        <w:t xml:space="preserve"> promoting</w:t>
      </w:r>
      <w:r w:rsidR="00323912">
        <w:rPr>
          <w:sz w:val="22"/>
          <w:szCs w:val="22"/>
        </w:rPr>
        <w:t xml:space="preserve"> the marginalization of Muslims</w:t>
      </w:r>
      <w:r w:rsidR="002C005B">
        <w:rPr>
          <w:sz w:val="22"/>
          <w:szCs w:val="22"/>
        </w:rPr>
        <w:t xml:space="preserve"> often place a high value on</w:t>
      </w:r>
      <w:r w:rsidR="0056088D" w:rsidRPr="00CC6943">
        <w:rPr>
          <w:sz w:val="22"/>
          <w:szCs w:val="22"/>
        </w:rPr>
        <w:t xml:space="preserve"> secularism</w:t>
      </w:r>
      <w:r w:rsidR="002C005B">
        <w:rPr>
          <w:sz w:val="22"/>
          <w:szCs w:val="22"/>
        </w:rPr>
        <w:t xml:space="preserve"> and antitraditionalism</w:t>
      </w:r>
      <w:r w:rsidR="0056088D" w:rsidRPr="00CC6943">
        <w:rPr>
          <w:sz w:val="22"/>
          <w:szCs w:val="22"/>
        </w:rPr>
        <w:t>.</w:t>
      </w:r>
      <w:r w:rsidR="008341CE" w:rsidRPr="00CC6943">
        <w:rPr>
          <w:sz w:val="22"/>
          <w:szCs w:val="22"/>
        </w:rPr>
        <w:t xml:space="preserve"> As Sherene Razakh puts it, “the secular/religious divide…functions as a color line, marking the difference between the modern, enlightened West, and people of color, notably Muslims” </w:t>
      </w:r>
      <w:r w:rsidR="008341CE" w:rsidRPr="00CC6943">
        <w:rPr>
          <w:sz w:val="22"/>
          <w:szCs w:val="22"/>
        </w:rPr>
        <w:fldChar w:fldCharType="begin"/>
      </w:r>
      <w:r w:rsidR="008341CE" w:rsidRPr="00CC6943">
        <w:rPr>
          <w:sz w:val="22"/>
          <w:szCs w:val="22"/>
        </w:rPr>
        <w:instrText xml:space="preserve"> ADDIN EN.CITE &lt;EndNote&gt;&lt;Cite&gt;&lt;Author&gt;Razakh&lt;/Author&gt;&lt;Year&gt;2008&lt;/Year&gt;&lt;IDText&gt;Casting Out: The Eviction of Muslims from Western Law and Politics&lt;/IDText&gt;&lt;Suffix&gt;`, 148&lt;/Suffix&gt;&lt;DisplayText&gt;(Razakh 2008, 148)&lt;/DisplayText&gt;&lt;record&gt;&lt;titles&gt;&lt;title&gt;Casting Out: The Eviction of Muslims from Western Law and Politics&lt;/title&gt;&lt;/titles&gt;&lt;contributors&gt;&lt;authors&gt;&lt;author&gt;Razakh, Sherene&lt;/author&gt;&lt;/authors&gt;&lt;/contributors&gt;&lt;added-date format="utc"&gt;1428340155&lt;/added-date&gt;&lt;pub-location&gt;Toronto&lt;/pub-location&gt;&lt;ref-type name="Book"&gt;6&lt;/ref-type&gt;&lt;dates&gt;&lt;year&gt;2008&lt;/year&gt;&lt;/dates&gt;&lt;rec-number&gt;374&lt;/rec-number&gt;&lt;publisher&gt;University of Toronto Press&lt;/publisher&gt;&lt;last-updated-date format="utc"&gt;1428340214&lt;/last-updated-date&gt;&lt;/record&gt;&lt;/Cite&gt;&lt;/EndNote&gt;</w:instrText>
      </w:r>
      <w:r w:rsidR="008341CE" w:rsidRPr="00CC6943">
        <w:rPr>
          <w:sz w:val="22"/>
          <w:szCs w:val="22"/>
        </w:rPr>
        <w:fldChar w:fldCharType="separate"/>
      </w:r>
      <w:r w:rsidR="008341CE" w:rsidRPr="00CC6943">
        <w:rPr>
          <w:noProof/>
          <w:sz w:val="22"/>
          <w:szCs w:val="22"/>
        </w:rPr>
        <w:t>(Razakh 2008, 148)</w:t>
      </w:r>
      <w:r w:rsidR="008341CE" w:rsidRPr="00CC6943">
        <w:rPr>
          <w:sz w:val="22"/>
          <w:szCs w:val="22"/>
        </w:rPr>
        <w:fldChar w:fldCharType="end"/>
      </w:r>
      <w:r w:rsidR="008341CE" w:rsidRPr="00CC6943">
        <w:rPr>
          <w:sz w:val="22"/>
          <w:szCs w:val="22"/>
        </w:rPr>
        <w:t xml:space="preserve">. </w:t>
      </w:r>
      <w:r w:rsidR="0056088D" w:rsidRPr="00CC6943">
        <w:rPr>
          <w:sz w:val="22"/>
          <w:szCs w:val="22"/>
        </w:rPr>
        <w:t xml:space="preserve">If religious traditions </w:t>
      </w:r>
      <w:r w:rsidR="00323912">
        <w:rPr>
          <w:sz w:val="22"/>
          <w:szCs w:val="22"/>
        </w:rPr>
        <w:t xml:space="preserve">both mark </w:t>
      </w:r>
      <w:r w:rsidR="008A6653">
        <w:rPr>
          <w:sz w:val="22"/>
          <w:szCs w:val="22"/>
        </w:rPr>
        <w:t xml:space="preserve">the absence of modernity </w:t>
      </w:r>
      <w:r w:rsidR="00323912">
        <w:rPr>
          <w:sz w:val="22"/>
          <w:szCs w:val="22"/>
        </w:rPr>
        <w:t>and cause</w:t>
      </w:r>
      <w:r w:rsidR="0056088D" w:rsidRPr="00CC6943">
        <w:rPr>
          <w:sz w:val="22"/>
          <w:szCs w:val="22"/>
        </w:rPr>
        <w:t xml:space="preserve"> women’s oppression, </w:t>
      </w:r>
      <w:r w:rsidR="00A63A49">
        <w:rPr>
          <w:sz w:val="22"/>
          <w:szCs w:val="22"/>
        </w:rPr>
        <w:t>feminism</w:t>
      </w:r>
      <w:r w:rsidR="0056088D" w:rsidRPr="00CC6943">
        <w:rPr>
          <w:sz w:val="22"/>
          <w:szCs w:val="22"/>
        </w:rPr>
        <w:t xml:space="preserve"> </w:t>
      </w:r>
      <w:r w:rsidR="00A63A49">
        <w:rPr>
          <w:sz w:val="22"/>
          <w:szCs w:val="22"/>
        </w:rPr>
        <w:t>appears to authorize</w:t>
      </w:r>
      <w:r w:rsidR="0056088D" w:rsidRPr="00CC6943">
        <w:rPr>
          <w:sz w:val="22"/>
          <w:szCs w:val="22"/>
        </w:rPr>
        <w:t xml:space="preserve"> the </w:t>
      </w:r>
      <w:r w:rsidR="00CD084E">
        <w:rPr>
          <w:sz w:val="22"/>
          <w:szCs w:val="22"/>
        </w:rPr>
        <w:t>destruction of “other” traditions</w:t>
      </w:r>
      <w:r w:rsidR="00C05BBF" w:rsidRPr="00CC6943">
        <w:rPr>
          <w:sz w:val="22"/>
          <w:szCs w:val="22"/>
        </w:rPr>
        <w:t xml:space="preserve">. </w:t>
      </w:r>
    </w:p>
    <w:p w14:paraId="738BB6E1" w14:textId="0DF18AAA" w:rsidR="001E58AA" w:rsidRPr="00CC6943" w:rsidRDefault="00326D13" w:rsidP="00CC7229">
      <w:pPr>
        <w:spacing w:line="480" w:lineRule="auto"/>
        <w:rPr>
          <w:sz w:val="22"/>
          <w:szCs w:val="22"/>
        </w:rPr>
      </w:pPr>
      <w:r w:rsidRPr="00CC6943">
        <w:rPr>
          <w:sz w:val="22"/>
          <w:szCs w:val="22"/>
        </w:rPr>
        <w:t xml:space="preserve"> </w:t>
      </w:r>
      <w:r w:rsidR="00927DFB" w:rsidRPr="00CC6943">
        <w:rPr>
          <w:sz w:val="22"/>
          <w:szCs w:val="22"/>
        </w:rPr>
        <w:tab/>
      </w:r>
      <w:r w:rsidR="007568BF" w:rsidRPr="00CC6943">
        <w:rPr>
          <w:sz w:val="22"/>
          <w:szCs w:val="22"/>
        </w:rPr>
        <w:t>Yet feminists cannot refuse to criticize religious or traditional dictates</w:t>
      </w:r>
      <w:r w:rsidR="00927DFB" w:rsidRPr="00CC6943">
        <w:rPr>
          <w:sz w:val="22"/>
          <w:szCs w:val="22"/>
        </w:rPr>
        <w:t>.</w:t>
      </w:r>
      <w:r w:rsidR="000D2186" w:rsidRPr="00CC6943">
        <w:rPr>
          <w:sz w:val="22"/>
          <w:szCs w:val="22"/>
        </w:rPr>
        <w:t xml:space="preserve"> Feminism requires a moral critique </w:t>
      </w:r>
      <w:r w:rsidR="007D1BE6" w:rsidRPr="00CC6943">
        <w:rPr>
          <w:sz w:val="22"/>
          <w:szCs w:val="22"/>
        </w:rPr>
        <w:t xml:space="preserve">of, </w:t>
      </w:r>
      <w:r w:rsidR="000D2186" w:rsidRPr="00CC6943">
        <w:rPr>
          <w:sz w:val="22"/>
          <w:szCs w:val="22"/>
        </w:rPr>
        <w:t>and political response</w:t>
      </w:r>
      <w:r w:rsidR="007D1BE6" w:rsidRPr="00CC6943">
        <w:rPr>
          <w:sz w:val="22"/>
          <w:szCs w:val="22"/>
        </w:rPr>
        <w:t xml:space="preserve"> </w:t>
      </w:r>
      <w:r w:rsidR="007D1BE6" w:rsidRPr="004A1F77">
        <w:rPr>
          <w:i/>
          <w:sz w:val="22"/>
          <w:szCs w:val="22"/>
        </w:rPr>
        <w:t>to</w:t>
      </w:r>
      <w:r w:rsidR="00553F7F">
        <w:rPr>
          <w:sz w:val="22"/>
          <w:szCs w:val="22"/>
        </w:rPr>
        <w:t>,</w:t>
      </w:r>
      <w:r w:rsidR="0048220E" w:rsidRPr="00CC6943">
        <w:rPr>
          <w:sz w:val="22"/>
          <w:szCs w:val="22"/>
        </w:rPr>
        <w:t xml:space="preserve"> </w:t>
      </w:r>
      <w:r w:rsidR="00553F7F">
        <w:rPr>
          <w:sz w:val="22"/>
          <w:szCs w:val="22"/>
        </w:rPr>
        <w:t>sexist</w:t>
      </w:r>
      <w:r w:rsidR="007568BF" w:rsidRPr="00CC6943">
        <w:rPr>
          <w:sz w:val="22"/>
          <w:szCs w:val="22"/>
        </w:rPr>
        <w:t xml:space="preserve"> oppression</w:t>
      </w:r>
      <w:r w:rsidR="00572E7C" w:rsidRPr="00CC6943">
        <w:rPr>
          <w:sz w:val="22"/>
          <w:szCs w:val="22"/>
        </w:rPr>
        <w:t>.</w:t>
      </w:r>
      <w:r w:rsidR="007D1BE6" w:rsidRPr="00CC6943">
        <w:rPr>
          <w:sz w:val="22"/>
          <w:szCs w:val="22"/>
        </w:rPr>
        <w:t xml:space="preserve"> </w:t>
      </w:r>
      <w:r w:rsidR="00323912">
        <w:rPr>
          <w:sz w:val="22"/>
          <w:szCs w:val="22"/>
        </w:rPr>
        <w:t>P</w:t>
      </w:r>
      <w:r w:rsidR="008B5797" w:rsidRPr="00CC6943">
        <w:rPr>
          <w:sz w:val="22"/>
          <w:szCs w:val="22"/>
        </w:rPr>
        <w:t xml:space="preserve">eople often see </w:t>
      </w:r>
      <w:r w:rsidR="008B5797" w:rsidRPr="00CC6943">
        <w:rPr>
          <w:sz w:val="22"/>
          <w:szCs w:val="22"/>
        </w:rPr>
        <w:lastRenderedPageBreak/>
        <w:t xml:space="preserve">women’s inferiority as </w:t>
      </w:r>
      <w:r w:rsidR="0070087B">
        <w:rPr>
          <w:sz w:val="22"/>
          <w:szCs w:val="22"/>
        </w:rPr>
        <w:t>part of their religious or cultural inheritance</w:t>
      </w:r>
      <w:r w:rsidR="007D1BE6" w:rsidRPr="00CC6943">
        <w:rPr>
          <w:sz w:val="22"/>
          <w:szCs w:val="22"/>
        </w:rPr>
        <w:t>.</w:t>
      </w:r>
      <w:r w:rsidR="008B5797" w:rsidRPr="00CC6943">
        <w:rPr>
          <w:sz w:val="22"/>
          <w:szCs w:val="22"/>
        </w:rPr>
        <w:t xml:space="preserve"> This suggests a tension between feminism</w:t>
      </w:r>
      <w:r w:rsidR="00CD2BF7" w:rsidRPr="00CC6943">
        <w:rPr>
          <w:sz w:val="22"/>
          <w:szCs w:val="22"/>
        </w:rPr>
        <w:t xml:space="preserve"> and opposition to imperialism</w:t>
      </w:r>
      <w:r w:rsidR="008B5797" w:rsidRPr="00CC6943">
        <w:rPr>
          <w:sz w:val="22"/>
          <w:szCs w:val="22"/>
        </w:rPr>
        <w:t>. O</w:t>
      </w:r>
      <w:r w:rsidR="00CD2BF7" w:rsidRPr="00CC6943">
        <w:rPr>
          <w:sz w:val="22"/>
          <w:szCs w:val="22"/>
        </w:rPr>
        <w:t>n its face,</w:t>
      </w:r>
      <w:r w:rsidR="000D2186" w:rsidRPr="00CC6943">
        <w:rPr>
          <w:sz w:val="22"/>
          <w:szCs w:val="22"/>
        </w:rPr>
        <w:t xml:space="preserve"> </w:t>
      </w:r>
      <w:r w:rsidR="007D1BE6" w:rsidRPr="00CC6943">
        <w:rPr>
          <w:sz w:val="22"/>
          <w:szCs w:val="22"/>
        </w:rPr>
        <w:t>anti-imperialist</w:t>
      </w:r>
      <w:r w:rsidR="000D2186" w:rsidRPr="00CC6943">
        <w:rPr>
          <w:sz w:val="22"/>
          <w:szCs w:val="22"/>
        </w:rPr>
        <w:t xml:space="preserve"> </w:t>
      </w:r>
      <w:r w:rsidR="00CD2BF7" w:rsidRPr="00CC6943">
        <w:rPr>
          <w:sz w:val="22"/>
          <w:szCs w:val="22"/>
        </w:rPr>
        <w:t>skepticism about</w:t>
      </w:r>
      <w:r w:rsidR="007D1BE6" w:rsidRPr="00CC6943">
        <w:rPr>
          <w:sz w:val="22"/>
          <w:szCs w:val="22"/>
        </w:rPr>
        <w:t xml:space="preserve"> secularism</w:t>
      </w:r>
      <w:r w:rsidR="00323912">
        <w:rPr>
          <w:sz w:val="22"/>
          <w:szCs w:val="22"/>
        </w:rPr>
        <w:t xml:space="preserve"> and antitraditionalism</w:t>
      </w:r>
      <w:r w:rsidR="007D1BE6" w:rsidRPr="00CC6943">
        <w:rPr>
          <w:sz w:val="22"/>
          <w:szCs w:val="22"/>
        </w:rPr>
        <w:t xml:space="preserve"> seems to </w:t>
      </w:r>
      <w:r w:rsidR="00323912">
        <w:rPr>
          <w:sz w:val="22"/>
          <w:szCs w:val="22"/>
        </w:rPr>
        <w:t>require</w:t>
      </w:r>
      <w:r w:rsidR="00323912" w:rsidRPr="00CC6943">
        <w:rPr>
          <w:sz w:val="22"/>
          <w:szCs w:val="22"/>
        </w:rPr>
        <w:t xml:space="preserve"> </w:t>
      </w:r>
      <w:r w:rsidR="00B15BA4">
        <w:rPr>
          <w:sz w:val="22"/>
          <w:szCs w:val="22"/>
        </w:rPr>
        <w:t>suspending moral</w:t>
      </w:r>
      <w:r w:rsidR="007D1BE6" w:rsidRPr="00CC6943">
        <w:rPr>
          <w:sz w:val="22"/>
          <w:szCs w:val="22"/>
        </w:rPr>
        <w:t xml:space="preserve"> judgment about women’s oppression.</w:t>
      </w:r>
      <w:r w:rsidR="00E63370" w:rsidRPr="00CC6943">
        <w:rPr>
          <w:sz w:val="22"/>
          <w:szCs w:val="22"/>
        </w:rPr>
        <w:t xml:space="preserve"> </w:t>
      </w:r>
      <w:r w:rsidR="000D2186" w:rsidRPr="00CC6943">
        <w:rPr>
          <w:sz w:val="22"/>
          <w:szCs w:val="22"/>
        </w:rPr>
        <w:t xml:space="preserve">Adding to this worry, many </w:t>
      </w:r>
      <w:r w:rsidR="00B15BA4">
        <w:rPr>
          <w:sz w:val="22"/>
          <w:szCs w:val="22"/>
        </w:rPr>
        <w:t>anti-imperialist</w:t>
      </w:r>
      <w:r w:rsidR="000D2186" w:rsidRPr="00CC6943">
        <w:rPr>
          <w:sz w:val="22"/>
          <w:szCs w:val="22"/>
        </w:rPr>
        <w:t xml:space="preserve"> feminist texts </w:t>
      </w:r>
      <w:r w:rsidR="00B15BA4">
        <w:rPr>
          <w:sz w:val="22"/>
          <w:szCs w:val="22"/>
        </w:rPr>
        <w:t>suggest that</w:t>
      </w:r>
      <w:r w:rsidR="000D2186" w:rsidRPr="00CC6943">
        <w:rPr>
          <w:sz w:val="22"/>
          <w:szCs w:val="22"/>
        </w:rPr>
        <w:t xml:space="preserve"> </w:t>
      </w:r>
      <w:r w:rsidR="00B15BA4">
        <w:rPr>
          <w:sz w:val="22"/>
          <w:szCs w:val="22"/>
        </w:rPr>
        <w:t>the solution</w:t>
      </w:r>
      <w:r w:rsidR="00323912">
        <w:rPr>
          <w:sz w:val="22"/>
          <w:szCs w:val="22"/>
        </w:rPr>
        <w:t xml:space="preserve"> is to abandon</w:t>
      </w:r>
      <w:r w:rsidR="000D2186" w:rsidRPr="00CC6943">
        <w:rPr>
          <w:sz w:val="22"/>
          <w:szCs w:val="22"/>
        </w:rPr>
        <w:t xml:space="preserve"> </w:t>
      </w:r>
      <w:r w:rsidR="00DD7121" w:rsidRPr="00CC6943">
        <w:rPr>
          <w:sz w:val="22"/>
          <w:szCs w:val="22"/>
        </w:rPr>
        <w:t>normative judgment as such</w:t>
      </w:r>
      <w:r w:rsidR="00323912">
        <w:rPr>
          <w:sz w:val="22"/>
          <w:szCs w:val="22"/>
        </w:rPr>
        <w:t xml:space="preserve">. Some anti-imperialist feminists </w:t>
      </w:r>
      <w:r w:rsidR="00A64AD1">
        <w:rPr>
          <w:sz w:val="22"/>
          <w:szCs w:val="22"/>
        </w:rPr>
        <w:t xml:space="preserve">caution </w:t>
      </w:r>
      <w:r w:rsidR="00323912">
        <w:rPr>
          <w:sz w:val="22"/>
          <w:szCs w:val="22"/>
        </w:rPr>
        <w:t>that</w:t>
      </w:r>
      <w:r w:rsidR="002B0D34">
        <w:rPr>
          <w:sz w:val="22"/>
          <w:szCs w:val="22"/>
        </w:rPr>
        <w:t xml:space="preserve"> </w:t>
      </w:r>
      <w:r w:rsidR="009278DE" w:rsidRPr="00CC6943">
        <w:rPr>
          <w:sz w:val="22"/>
          <w:szCs w:val="22"/>
        </w:rPr>
        <w:t xml:space="preserve">moral judgments are inextricable from imperialist notions of “progressive and backward, superior and inferior, higher and lower” </w:t>
      </w:r>
      <w:r w:rsidR="009278DE" w:rsidRPr="00CC6943">
        <w:rPr>
          <w:sz w:val="22"/>
          <w:szCs w:val="22"/>
        </w:rPr>
        <w:fldChar w:fldCharType="begin"/>
      </w:r>
      <w:r w:rsidR="009278DE" w:rsidRPr="00CC6943">
        <w:rPr>
          <w:sz w:val="22"/>
          <w:szCs w:val="22"/>
        </w:rPr>
        <w:instrText xml:space="preserve"> ADDIN EN.CITE &lt;EndNote&gt;&lt;Cite&gt;&lt;Author&gt;Mahmood&lt;/Author&gt;&lt;Year&gt;2005&lt;/Year&gt;&lt;IDText&gt;Politics of Piety &lt;/IDText&gt;&lt;Suffix&gt;`, 198&lt;/Suffix&gt;&lt;DisplayText&gt;(Mahmood 2005, 198)&lt;/DisplayText&gt;&lt;record&gt;&lt;titles&gt;&lt;title&gt;&lt;style face="italic" font="default" size="100%"&gt;Politics of Piety&lt;/style&gt;&lt;style face="italic" font="default" size="100%"&gt; &lt;/style&gt;&lt;/title&gt;&lt;/titles&gt;&lt;contributors&gt;&lt;authors&gt;&lt;author&gt;Mahmood, Saba&lt;/author&gt;&lt;/authors&gt;&lt;/contributors&gt;&lt;added-date format="utc"&gt;1376065378&lt;/added-date&gt;&lt;pub-location&gt;Princeton, NJ&lt;/pub-location&gt;&lt;ref-type name="Book"&gt;6&lt;/ref-type&gt;&lt;dates&gt;&lt;year&gt;2005&lt;/year&gt;&lt;/dates&gt;&lt;rec-number&gt;118&lt;/rec-number&gt;&lt;publisher&gt;Princeton University Press&lt;/publisher&gt;&lt;last-updated-date format="utc"&gt;1376065426&lt;/last-updated-date&gt;&lt;/record&gt;&lt;/Cite&gt;&lt;/EndNote&gt;</w:instrText>
      </w:r>
      <w:r w:rsidR="009278DE" w:rsidRPr="00CC6943">
        <w:rPr>
          <w:sz w:val="22"/>
          <w:szCs w:val="22"/>
        </w:rPr>
        <w:fldChar w:fldCharType="separate"/>
      </w:r>
      <w:r w:rsidR="009278DE" w:rsidRPr="00CC6943">
        <w:rPr>
          <w:noProof/>
          <w:sz w:val="22"/>
          <w:szCs w:val="22"/>
        </w:rPr>
        <w:t>(Mahmood 2005, 198)</w:t>
      </w:r>
      <w:r w:rsidR="009278DE" w:rsidRPr="00CC6943">
        <w:rPr>
          <w:sz w:val="22"/>
          <w:szCs w:val="22"/>
        </w:rPr>
        <w:fldChar w:fldCharType="end"/>
      </w:r>
      <w:r w:rsidR="009278DE" w:rsidRPr="00CC6943">
        <w:rPr>
          <w:sz w:val="22"/>
          <w:szCs w:val="22"/>
        </w:rPr>
        <w:t xml:space="preserve"> </w:t>
      </w:r>
      <w:r w:rsidR="00A64AD1">
        <w:rPr>
          <w:sz w:val="22"/>
          <w:szCs w:val="22"/>
        </w:rPr>
        <w:t>and</w:t>
      </w:r>
      <w:r w:rsidR="00323912" w:rsidRPr="00CC6943">
        <w:rPr>
          <w:sz w:val="22"/>
          <w:szCs w:val="22"/>
        </w:rPr>
        <w:t xml:space="preserve"> </w:t>
      </w:r>
      <w:r w:rsidR="009278DE" w:rsidRPr="00CC6943">
        <w:rPr>
          <w:sz w:val="22"/>
          <w:szCs w:val="22"/>
        </w:rPr>
        <w:t xml:space="preserve">that what we need is “universalism without normativity” </w:t>
      </w:r>
      <w:r w:rsidR="009278DE" w:rsidRPr="00CC6943">
        <w:rPr>
          <w:sz w:val="22"/>
          <w:szCs w:val="22"/>
        </w:rPr>
        <w:fldChar w:fldCharType="begin"/>
      </w:r>
      <w:r w:rsidR="009278DE" w:rsidRPr="00CC6943">
        <w:rPr>
          <w:sz w:val="22"/>
          <w:szCs w:val="22"/>
        </w:rPr>
        <w:instrText xml:space="preserve"> ADDIN EN.CITE &lt;EndNote&gt;&lt;Cite&gt;&lt;Author&gt;Abu-Lughod&lt;/Author&gt;&lt;Year&gt;2013&lt;/Year&gt;&lt;IDText&gt;Do Muslim Women Need Saving?&lt;/IDText&gt;&lt;DisplayText&gt;(Abu-Lughod 2013)&lt;/DisplayText&gt;&lt;record&gt;&lt;titles&gt;&lt;title&gt;Do Muslim Women Need Saving?&lt;/title&gt;&lt;/titles&gt;&lt;contributors&gt;&lt;authors&gt;&lt;author&gt;Abu-Lughod, Lila&lt;/author&gt;&lt;/authors&gt;&lt;/contributors&gt;&lt;added-date format="utc"&gt;1397482176&lt;/added-date&gt;&lt;pub-location&gt;Cambridge&lt;/pub-location&gt;&lt;ref-type name="Book"&gt;6&lt;/ref-type&gt;&lt;dates&gt;&lt;year&gt;2013&lt;/year&gt;&lt;/dates&gt;&lt;rec-number&gt;337&lt;/rec-number&gt;&lt;publisher&gt;Harvard&lt;/publisher&gt;&lt;last-updated-date format="utc"&gt;1397482231&lt;/last-updated-date&gt;&lt;/record&gt;&lt;/Cite&gt;&lt;/EndNote&gt;</w:instrText>
      </w:r>
      <w:r w:rsidR="009278DE" w:rsidRPr="00CC6943">
        <w:rPr>
          <w:sz w:val="22"/>
          <w:szCs w:val="22"/>
        </w:rPr>
        <w:fldChar w:fldCharType="separate"/>
      </w:r>
      <w:r w:rsidR="009278DE" w:rsidRPr="00CC6943">
        <w:rPr>
          <w:noProof/>
          <w:sz w:val="22"/>
          <w:szCs w:val="22"/>
        </w:rPr>
        <w:t>(Abu-Lughod 2013)</w:t>
      </w:r>
      <w:r w:rsidR="009278DE" w:rsidRPr="00CC6943">
        <w:rPr>
          <w:sz w:val="22"/>
          <w:szCs w:val="22"/>
        </w:rPr>
        <w:fldChar w:fldCharType="end"/>
      </w:r>
      <w:r w:rsidR="000D2186" w:rsidRPr="00CC6943">
        <w:rPr>
          <w:sz w:val="22"/>
          <w:szCs w:val="22"/>
        </w:rPr>
        <w:t>.</w:t>
      </w:r>
      <w:r w:rsidR="000D2186" w:rsidRPr="00CC6943">
        <w:rPr>
          <w:rStyle w:val="FootnoteReference"/>
          <w:sz w:val="22"/>
          <w:szCs w:val="22"/>
        </w:rPr>
        <w:footnoteReference w:id="4"/>
      </w:r>
      <w:r w:rsidR="000D2186" w:rsidRPr="00CC6943">
        <w:rPr>
          <w:sz w:val="22"/>
          <w:szCs w:val="22"/>
        </w:rPr>
        <w:t xml:space="preserve"> </w:t>
      </w:r>
      <w:r w:rsidR="006D2BB4" w:rsidRPr="00CC6943">
        <w:rPr>
          <w:sz w:val="22"/>
          <w:szCs w:val="22"/>
        </w:rPr>
        <w:t xml:space="preserve">This article develops a way out of </w:t>
      </w:r>
      <w:r w:rsidR="00613F10">
        <w:rPr>
          <w:sz w:val="22"/>
          <w:szCs w:val="22"/>
        </w:rPr>
        <w:t>the dilemma that pits feminist normative critique against tradition</w:t>
      </w:r>
      <w:r w:rsidR="007746FF" w:rsidRPr="00CC6943">
        <w:rPr>
          <w:sz w:val="22"/>
          <w:szCs w:val="22"/>
        </w:rPr>
        <w:t xml:space="preserve">, suggesting that a critique of women’s oppression is compatible </w:t>
      </w:r>
      <w:r w:rsidR="00323912">
        <w:rPr>
          <w:sz w:val="22"/>
          <w:szCs w:val="22"/>
        </w:rPr>
        <w:t xml:space="preserve">with </w:t>
      </w:r>
      <w:r w:rsidR="007746FF" w:rsidRPr="00CC6943">
        <w:rPr>
          <w:sz w:val="22"/>
          <w:szCs w:val="22"/>
        </w:rPr>
        <w:t>a much greater degree of respect for traditional and religious beliefs than is often supposed</w:t>
      </w:r>
      <w:r w:rsidR="006D2BB4" w:rsidRPr="00CC6943">
        <w:rPr>
          <w:sz w:val="22"/>
          <w:szCs w:val="22"/>
        </w:rPr>
        <w:t xml:space="preserve">. </w:t>
      </w:r>
    </w:p>
    <w:p w14:paraId="4DB0E3BC" w14:textId="71331FA1" w:rsidR="003A4B20" w:rsidRPr="00CC6943" w:rsidRDefault="001E58AA" w:rsidP="00CC7229">
      <w:pPr>
        <w:spacing w:line="480" w:lineRule="auto"/>
        <w:rPr>
          <w:sz w:val="22"/>
          <w:szCs w:val="22"/>
        </w:rPr>
      </w:pPr>
      <w:r w:rsidRPr="00CC6943">
        <w:rPr>
          <w:sz w:val="22"/>
          <w:szCs w:val="22"/>
        </w:rPr>
        <w:tab/>
      </w:r>
      <w:r w:rsidR="006D2BB4" w:rsidRPr="00CC6943">
        <w:rPr>
          <w:sz w:val="22"/>
          <w:szCs w:val="22"/>
        </w:rPr>
        <w:t xml:space="preserve">I argue that </w:t>
      </w:r>
      <w:r w:rsidR="00CD2BF7" w:rsidRPr="00CC6943">
        <w:rPr>
          <w:sz w:val="22"/>
          <w:szCs w:val="22"/>
        </w:rPr>
        <w:t>feminism and traditionalism are not necessarily at odds with one another</w:t>
      </w:r>
      <w:r w:rsidR="00B13A5E" w:rsidRPr="00CC6943">
        <w:rPr>
          <w:sz w:val="22"/>
          <w:szCs w:val="22"/>
        </w:rPr>
        <w:t xml:space="preserve">. </w:t>
      </w:r>
      <w:r w:rsidR="009F5C20">
        <w:rPr>
          <w:sz w:val="22"/>
          <w:szCs w:val="22"/>
        </w:rPr>
        <w:t>The</w:t>
      </w:r>
      <w:r w:rsidR="00C1106D" w:rsidRPr="00CC6943">
        <w:rPr>
          <w:sz w:val="22"/>
          <w:szCs w:val="22"/>
        </w:rPr>
        <w:t xml:space="preserve"> view that they are arises from </w:t>
      </w:r>
      <w:r w:rsidR="00323912">
        <w:rPr>
          <w:sz w:val="22"/>
          <w:szCs w:val="22"/>
        </w:rPr>
        <w:t>a</w:t>
      </w:r>
      <w:r w:rsidR="00323912" w:rsidRPr="00CC6943">
        <w:rPr>
          <w:sz w:val="22"/>
          <w:szCs w:val="22"/>
        </w:rPr>
        <w:t xml:space="preserve"> </w:t>
      </w:r>
      <w:r w:rsidR="00C1106D" w:rsidRPr="00CC6943">
        <w:rPr>
          <w:sz w:val="22"/>
          <w:szCs w:val="22"/>
        </w:rPr>
        <w:t xml:space="preserve">mistaken </w:t>
      </w:r>
      <w:r w:rsidR="00323912">
        <w:rPr>
          <w:sz w:val="22"/>
          <w:szCs w:val="22"/>
        </w:rPr>
        <w:t>sense</w:t>
      </w:r>
      <w:r w:rsidR="00323912" w:rsidRPr="00CC6943">
        <w:rPr>
          <w:sz w:val="22"/>
          <w:szCs w:val="22"/>
        </w:rPr>
        <w:t xml:space="preserve"> </w:t>
      </w:r>
      <w:r w:rsidR="00DC7658" w:rsidRPr="00CC6943">
        <w:rPr>
          <w:sz w:val="22"/>
          <w:szCs w:val="22"/>
        </w:rPr>
        <w:t xml:space="preserve">that </w:t>
      </w:r>
      <w:r w:rsidR="00C1106D" w:rsidRPr="00CC6943">
        <w:rPr>
          <w:sz w:val="22"/>
          <w:szCs w:val="22"/>
        </w:rPr>
        <w:t>the inherited</w:t>
      </w:r>
      <w:r w:rsidR="001C08E0">
        <w:rPr>
          <w:sz w:val="22"/>
          <w:szCs w:val="22"/>
        </w:rPr>
        <w:t>ness</w:t>
      </w:r>
      <w:r w:rsidR="00C1106D" w:rsidRPr="00CC6943">
        <w:rPr>
          <w:sz w:val="22"/>
          <w:szCs w:val="22"/>
        </w:rPr>
        <w:t xml:space="preserve"> of practices determines </w:t>
      </w:r>
      <w:r w:rsidR="00323912">
        <w:rPr>
          <w:sz w:val="22"/>
          <w:szCs w:val="22"/>
        </w:rPr>
        <w:t>their oppressiveness to</w:t>
      </w:r>
      <w:r w:rsidR="00C1106D" w:rsidRPr="00CC6943">
        <w:rPr>
          <w:sz w:val="22"/>
          <w:szCs w:val="22"/>
        </w:rPr>
        <w:t xml:space="preserve"> women. The mistaken view that </w:t>
      </w:r>
      <w:r w:rsidR="00DC7658" w:rsidRPr="00CC6943">
        <w:rPr>
          <w:sz w:val="22"/>
          <w:szCs w:val="22"/>
        </w:rPr>
        <w:t>externally dictated practices are inherently objectionable stems from a value I call “Enlightenment freedom.” I show that</w:t>
      </w:r>
      <w:r w:rsidR="0066300C" w:rsidRPr="00CC6943">
        <w:rPr>
          <w:sz w:val="22"/>
          <w:szCs w:val="22"/>
        </w:rPr>
        <w:t>, thou</w:t>
      </w:r>
      <w:r w:rsidR="00014F57" w:rsidRPr="00CC6943">
        <w:rPr>
          <w:sz w:val="22"/>
          <w:szCs w:val="22"/>
        </w:rPr>
        <w:t>gh both liberal and anti-imperialist</w:t>
      </w:r>
      <w:r w:rsidR="0066300C" w:rsidRPr="00CC6943">
        <w:rPr>
          <w:sz w:val="22"/>
          <w:szCs w:val="22"/>
        </w:rPr>
        <w:t xml:space="preserve"> feminist theorists</w:t>
      </w:r>
      <w:r w:rsidR="00DC7658" w:rsidRPr="00CC6943">
        <w:rPr>
          <w:sz w:val="22"/>
          <w:szCs w:val="22"/>
        </w:rPr>
        <w:t xml:space="preserve"> connect feminism to Enlightenment </w:t>
      </w:r>
      <w:r w:rsidR="0066300C" w:rsidRPr="00CC6943">
        <w:rPr>
          <w:sz w:val="22"/>
          <w:szCs w:val="22"/>
        </w:rPr>
        <w:t xml:space="preserve">freedom, the link is conceptually unnecessary. I propose that feminism is opposition to sexist oppression and that </w:t>
      </w:r>
      <w:r w:rsidR="00014F57" w:rsidRPr="00CC6943">
        <w:rPr>
          <w:sz w:val="22"/>
          <w:szCs w:val="22"/>
        </w:rPr>
        <w:t>the oppressiveness of practices stems from their having certain objectionable</w:t>
      </w:r>
      <w:r w:rsidR="0066300C" w:rsidRPr="00CC6943">
        <w:rPr>
          <w:sz w:val="22"/>
          <w:szCs w:val="22"/>
        </w:rPr>
        <w:t xml:space="preserve"> </w:t>
      </w:r>
      <w:r w:rsidR="0066300C" w:rsidRPr="00CC6943">
        <w:rPr>
          <w:i/>
          <w:sz w:val="22"/>
          <w:szCs w:val="22"/>
        </w:rPr>
        <w:t>effects</w:t>
      </w:r>
      <w:r w:rsidR="0066300C" w:rsidRPr="00CC6943">
        <w:rPr>
          <w:sz w:val="22"/>
          <w:szCs w:val="22"/>
        </w:rPr>
        <w:t>—</w:t>
      </w:r>
      <w:r w:rsidR="00014F57" w:rsidRPr="00CC6943">
        <w:rPr>
          <w:sz w:val="22"/>
          <w:szCs w:val="22"/>
        </w:rPr>
        <w:t>irrespective of their perceived origin</w:t>
      </w:r>
      <w:r w:rsidR="00802D20" w:rsidRPr="00CC6943">
        <w:rPr>
          <w:sz w:val="22"/>
          <w:szCs w:val="22"/>
        </w:rPr>
        <w:t>.</w:t>
      </w:r>
      <w:r w:rsidR="00D4335C" w:rsidRPr="00CC6943">
        <w:rPr>
          <w:sz w:val="22"/>
          <w:szCs w:val="22"/>
        </w:rPr>
        <w:t xml:space="preserve"> The upshot of </w:t>
      </w:r>
      <w:r w:rsidR="00014F57" w:rsidRPr="00CC6943">
        <w:rPr>
          <w:sz w:val="22"/>
          <w:szCs w:val="22"/>
        </w:rPr>
        <w:t>my analysis is</w:t>
      </w:r>
      <w:r w:rsidR="00D4335C" w:rsidRPr="00CC6943">
        <w:rPr>
          <w:sz w:val="22"/>
          <w:szCs w:val="22"/>
        </w:rPr>
        <w:t xml:space="preserve"> a feminism more compatible with </w:t>
      </w:r>
      <w:r w:rsidR="00014F57" w:rsidRPr="00CC6943">
        <w:rPr>
          <w:sz w:val="22"/>
          <w:szCs w:val="22"/>
        </w:rPr>
        <w:t>opposition to imperialism</w:t>
      </w:r>
      <w:r w:rsidR="00D4335C" w:rsidRPr="00CC6943">
        <w:rPr>
          <w:sz w:val="22"/>
          <w:szCs w:val="22"/>
        </w:rPr>
        <w:t>. The traditions of “others” no longer seem fundamentally at odds with feminism, and feminism turns out to be compatible with so</w:t>
      </w:r>
      <w:r w:rsidR="00014F57" w:rsidRPr="00CC6943">
        <w:rPr>
          <w:sz w:val="22"/>
          <w:szCs w:val="22"/>
        </w:rPr>
        <w:t xml:space="preserve">me </w:t>
      </w:r>
      <w:r w:rsidR="00D8063F">
        <w:rPr>
          <w:sz w:val="22"/>
          <w:szCs w:val="22"/>
        </w:rPr>
        <w:t>world</w:t>
      </w:r>
      <w:r w:rsidR="00014F57" w:rsidRPr="00CC6943">
        <w:rPr>
          <w:sz w:val="22"/>
          <w:szCs w:val="22"/>
        </w:rPr>
        <w:t>views that take</w:t>
      </w:r>
      <w:r w:rsidR="00A64AD1">
        <w:rPr>
          <w:sz w:val="22"/>
          <w:szCs w:val="22"/>
        </w:rPr>
        <w:t xml:space="preserve"> </w:t>
      </w:r>
      <w:r w:rsidR="004A1F77">
        <w:rPr>
          <w:sz w:val="22"/>
          <w:szCs w:val="22"/>
        </w:rPr>
        <w:t>some</w:t>
      </w:r>
      <w:r w:rsidR="00014F57" w:rsidRPr="00CC6943">
        <w:rPr>
          <w:sz w:val="22"/>
          <w:szCs w:val="22"/>
        </w:rPr>
        <w:t xml:space="preserve"> inherited</w:t>
      </w:r>
      <w:r w:rsidR="00D4335C" w:rsidRPr="00CC6943">
        <w:rPr>
          <w:sz w:val="22"/>
          <w:szCs w:val="22"/>
        </w:rPr>
        <w:t xml:space="preserve"> dictates to be unquestionable. I draw on the moral epistemologies of </w:t>
      </w:r>
      <w:r w:rsidR="006C6B94" w:rsidRPr="00CC6943">
        <w:rPr>
          <w:sz w:val="22"/>
          <w:szCs w:val="22"/>
        </w:rPr>
        <w:t xml:space="preserve">Islamic feminists to demonstrate </w:t>
      </w:r>
      <w:r w:rsidR="00323912">
        <w:rPr>
          <w:sz w:val="22"/>
          <w:szCs w:val="22"/>
        </w:rPr>
        <w:t>that opposition to</w:t>
      </w:r>
      <w:r w:rsidR="00B44530" w:rsidRPr="00CC6943">
        <w:rPr>
          <w:sz w:val="22"/>
          <w:szCs w:val="22"/>
        </w:rPr>
        <w:t xml:space="preserve"> sexist oppression grounded in traditionalist worldviews</w:t>
      </w:r>
      <w:r w:rsidR="00323912">
        <w:rPr>
          <w:sz w:val="22"/>
          <w:szCs w:val="22"/>
        </w:rPr>
        <w:t xml:space="preserve"> is possible</w:t>
      </w:r>
      <w:r w:rsidR="00B44530" w:rsidRPr="00CC6943">
        <w:rPr>
          <w:sz w:val="22"/>
          <w:szCs w:val="22"/>
        </w:rPr>
        <w:t>.</w:t>
      </w:r>
    </w:p>
    <w:p w14:paraId="41D22343" w14:textId="7F4A151A" w:rsidR="008D2570" w:rsidRPr="00CC6943" w:rsidRDefault="00B44530" w:rsidP="00CC7229">
      <w:pPr>
        <w:spacing w:line="480" w:lineRule="auto"/>
        <w:rPr>
          <w:sz w:val="22"/>
          <w:szCs w:val="22"/>
        </w:rPr>
      </w:pPr>
      <w:r w:rsidRPr="00CC6943">
        <w:rPr>
          <w:sz w:val="22"/>
          <w:szCs w:val="22"/>
        </w:rPr>
        <w:tab/>
        <w:t>My argument unfolds as follows. In the first section, I explain what Enlightenment freedom--the value grounding antitrad</w:t>
      </w:r>
      <w:r w:rsidR="00D8063F">
        <w:rPr>
          <w:sz w:val="22"/>
          <w:szCs w:val="22"/>
        </w:rPr>
        <w:t>itionalism and secularism—</w:t>
      </w:r>
      <w:r w:rsidR="00D8063F" w:rsidRPr="002C0F2C">
        <w:rPr>
          <w:i/>
          <w:sz w:val="22"/>
          <w:szCs w:val="22"/>
        </w:rPr>
        <w:t>is</w:t>
      </w:r>
      <w:r w:rsidR="00D8063F">
        <w:rPr>
          <w:sz w:val="22"/>
          <w:szCs w:val="22"/>
        </w:rPr>
        <w:t>,</w:t>
      </w:r>
      <w:r w:rsidRPr="00CC6943">
        <w:rPr>
          <w:sz w:val="22"/>
          <w:szCs w:val="22"/>
        </w:rPr>
        <w:t xml:space="preserve"> why it has been seen as imperialism-promoting, and why it appears necessary for feminism. </w:t>
      </w:r>
      <w:r w:rsidR="001426C9" w:rsidRPr="00CC6943">
        <w:rPr>
          <w:sz w:val="22"/>
          <w:szCs w:val="22"/>
        </w:rPr>
        <w:t>Second</w:t>
      </w:r>
      <w:r w:rsidRPr="00CC6943">
        <w:rPr>
          <w:sz w:val="22"/>
          <w:szCs w:val="22"/>
        </w:rPr>
        <w:t xml:space="preserve">, </w:t>
      </w:r>
      <w:r w:rsidR="00C160FE" w:rsidRPr="00CC6943">
        <w:rPr>
          <w:sz w:val="22"/>
          <w:szCs w:val="22"/>
        </w:rPr>
        <w:t>I show how the idea that tradit</w:t>
      </w:r>
      <w:r w:rsidR="00723E1B" w:rsidRPr="00CC6943">
        <w:rPr>
          <w:sz w:val="22"/>
          <w:szCs w:val="22"/>
        </w:rPr>
        <w:t xml:space="preserve">ions are inherently patriarchal, surprisingly shared by </w:t>
      </w:r>
      <w:r w:rsidR="00323912">
        <w:rPr>
          <w:sz w:val="22"/>
          <w:szCs w:val="22"/>
        </w:rPr>
        <w:t xml:space="preserve">many </w:t>
      </w:r>
      <w:r w:rsidR="00723E1B" w:rsidRPr="00CC6943">
        <w:rPr>
          <w:sz w:val="22"/>
          <w:szCs w:val="22"/>
        </w:rPr>
        <w:t xml:space="preserve">liberal and transnational feminists, </w:t>
      </w:r>
      <w:r w:rsidR="00C160FE" w:rsidRPr="00CC6943">
        <w:rPr>
          <w:sz w:val="22"/>
          <w:szCs w:val="22"/>
        </w:rPr>
        <w:t>motivates the view that feminism requires Enlightenment freedom</w:t>
      </w:r>
      <w:r w:rsidRPr="00CC6943">
        <w:rPr>
          <w:sz w:val="22"/>
          <w:szCs w:val="22"/>
        </w:rPr>
        <w:t xml:space="preserve">. In the third section, I </w:t>
      </w:r>
      <w:r w:rsidR="003F0320" w:rsidRPr="00CC6943">
        <w:rPr>
          <w:sz w:val="22"/>
          <w:szCs w:val="22"/>
        </w:rPr>
        <w:t xml:space="preserve">consider </w:t>
      </w:r>
      <w:r w:rsidR="001426C9" w:rsidRPr="00CC6943">
        <w:rPr>
          <w:sz w:val="22"/>
          <w:szCs w:val="22"/>
        </w:rPr>
        <w:t xml:space="preserve">an alternative view that </w:t>
      </w:r>
      <w:r w:rsidR="002C0F2C">
        <w:rPr>
          <w:sz w:val="22"/>
          <w:szCs w:val="22"/>
        </w:rPr>
        <w:t>traditions are only problematic to the extent that they prevent individuals from questioning their social roles</w:t>
      </w:r>
      <w:r w:rsidRPr="00CC6943">
        <w:rPr>
          <w:sz w:val="22"/>
          <w:szCs w:val="22"/>
        </w:rPr>
        <w:t>.</w:t>
      </w:r>
      <w:r w:rsidR="003F0320" w:rsidRPr="00CC6943">
        <w:rPr>
          <w:sz w:val="22"/>
          <w:szCs w:val="22"/>
        </w:rPr>
        <w:t xml:space="preserve"> I contend that this alternative view retains vestiges of Enlightenment freedom and </w:t>
      </w:r>
      <w:r w:rsidR="008D1673" w:rsidRPr="00CC6943">
        <w:rPr>
          <w:sz w:val="22"/>
          <w:szCs w:val="22"/>
        </w:rPr>
        <w:t>is unnecessarily hostile to what I call “metaphysically traditionalist” worldviews</w:t>
      </w:r>
      <w:r w:rsidR="00D8063F">
        <w:rPr>
          <w:sz w:val="22"/>
          <w:szCs w:val="22"/>
        </w:rPr>
        <w:t>, worldv</w:t>
      </w:r>
      <w:r w:rsidR="0006761F">
        <w:rPr>
          <w:sz w:val="22"/>
          <w:szCs w:val="22"/>
        </w:rPr>
        <w:t>i</w:t>
      </w:r>
      <w:r w:rsidR="00D8063F">
        <w:rPr>
          <w:sz w:val="22"/>
          <w:szCs w:val="22"/>
        </w:rPr>
        <w:t xml:space="preserve">ews that </w:t>
      </w:r>
      <w:r w:rsidR="002A7AA6">
        <w:rPr>
          <w:sz w:val="22"/>
          <w:szCs w:val="22"/>
        </w:rPr>
        <w:t>hold some inherited</w:t>
      </w:r>
      <w:r w:rsidR="00D8063F">
        <w:rPr>
          <w:sz w:val="22"/>
          <w:szCs w:val="22"/>
        </w:rPr>
        <w:t xml:space="preserve"> dictates </w:t>
      </w:r>
      <w:r w:rsidR="002A7AA6">
        <w:rPr>
          <w:sz w:val="22"/>
          <w:szCs w:val="22"/>
        </w:rPr>
        <w:t>to be</w:t>
      </w:r>
      <w:r w:rsidR="00D8063F">
        <w:rPr>
          <w:sz w:val="22"/>
          <w:szCs w:val="22"/>
        </w:rPr>
        <w:t xml:space="preserve"> beyond question</w:t>
      </w:r>
      <w:r w:rsidR="008D1673" w:rsidRPr="00CC6943">
        <w:rPr>
          <w:sz w:val="22"/>
          <w:szCs w:val="22"/>
        </w:rPr>
        <w:t>.</w:t>
      </w:r>
      <w:r w:rsidRPr="00CC6943">
        <w:rPr>
          <w:sz w:val="22"/>
          <w:szCs w:val="22"/>
        </w:rPr>
        <w:t xml:space="preserve"> Finally, I </w:t>
      </w:r>
      <w:r w:rsidR="00304E18" w:rsidRPr="00CC6943">
        <w:rPr>
          <w:sz w:val="22"/>
          <w:szCs w:val="22"/>
        </w:rPr>
        <w:t xml:space="preserve">argue that </w:t>
      </w:r>
      <w:r w:rsidR="002A7AA6">
        <w:rPr>
          <w:sz w:val="22"/>
          <w:szCs w:val="22"/>
        </w:rPr>
        <w:t>concerns about imperialist</w:t>
      </w:r>
      <w:r w:rsidR="00304E18" w:rsidRPr="00CC6943">
        <w:rPr>
          <w:sz w:val="22"/>
          <w:szCs w:val="22"/>
        </w:rPr>
        <w:t xml:space="preserve"> antitraditionalism are better addressed by </w:t>
      </w:r>
      <w:r w:rsidR="002A7AA6">
        <w:rPr>
          <w:sz w:val="22"/>
          <w:szCs w:val="22"/>
        </w:rPr>
        <w:t>an understanding of feminism</w:t>
      </w:r>
      <w:r w:rsidR="008D2570" w:rsidRPr="00CC6943">
        <w:rPr>
          <w:sz w:val="22"/>
          <w:szCs w:val="22"/>
        </w:rPr>
        <w:t xml:space="preserve"> as opposition to sexist oppression. I </w:t>
      </w:r>
      <w:r w:rsidRPr="00CC6943">
        <w:rPr>
          <w:sz w:val="22"/>
          <w:szCs w:val="22"/>
        </w:rPr>
        <w:t xml:space="preserve">show how the moral epistemologies of some </w:t>
      </w:r>
      <w:r w:rsidR="008D1673" w:rsidRPr="00CC6943">
        <w:rPr>
          <w:sz w:val="22"/>
          <w:szCs w:val="22"/>
        </w:rPr>
        <w:t>Islamic</w:t>
      </w:r>
      <w:r w:rsidRPr="00CC6943">
        <w:rPr>
          <w:sz w:val="22"/>
          <w:szCs w:val="22"/>
        </w:rPr>
        <w:t xml:space="preserve"> feminist movements demonstrate the possibility of feminisms grounded in traditionalist or nonsecular worldviews and discuss the implications for Western feminist approaches toward “other” women. </w:t>
      </w:r>
    </w:p>
    <w:p w14:paraId="181BE1B6" w14:textId="1DF1CE8D" w:rsidR="00456B64" w:rsidRPr="00CC6943" w:rsidRDefault="00456B64" w:rsidP="00CC7229">
      <w:pPr>
        <w:spacing w:line="480" w:lineRule="auto"/>
        <w:rPr>
          <w:sz w:val="22"/>
          <w:szCs w:val="22"/>
        </w:rPr>
      </w:pPr>
      <w:r w:rsidRPr="00CC6943">
        <w:rPr>
          <w:sz w:val="22"/>
          <w:szCs w:val="22"/>
        </w:rPr>
        <w:tab/>
        <w:t>T</w:t>
      </w:r>
      <w:r w:rsidR="004D64BB" w:rsidRPr="00CC6943">
        <w:rPr>
          <w:sz w:val="22"/>
          <w:szCs w:val="22"/>
        </w:rPr>
        <w:t>hree</w:t>
      </w:r>
      <w:r w:rsidRPr="00CC6943">
        <w:rPr>
          <w:sz w:val="22"/>
          <w:szCs w:val="22"/>
        </w:rPr>
        <w:t xml:space="preserve"> notes about the scope of my argument are in order before I continue. First, I will use the term “religious” and “traditional” relatively interchangeably. </w:t>
      </w:r>
      <w:r w:rsidR="003F608D" w:rsidRPr="00CC6943">
        <w:rPr>
          <w:sz w:val="22"/>
          <w:szCs w:val="22"/>
        </w:rPr>
        <w:t xml:space="preserve">I do so, not </w:t>
      </w:r>
      <w:r w:rsidR="002A7AA6">
        <w:rPr>
          <w:sz w:val="22"/>
          <w:szCs w:val="22"/>
        </w:rPr>
        <w:t xml:space="preserve">because </w:t>
      </w:r>
      <w:r w:rsidR="003F608D" w:rsidRPr="00CC6943">
        <w:rPr>
          <w:sz w:val="22"/>
          <w:szCs w:val="22"/>
        </w:rPr>
        <w:t>the terms a</w:t>
      </w:r>
      <w:r w:rsidR="002A7AA6">
        <w:rPr>
          <w:sz w:val="22"/>
          <w:szCs w:val="22"/>
        </w:rPr>
        <w:t>re</w:t>
      </w:r>
      <w:r w:rsidR="003F608D" w:rsidRPr="00CC6943">
        <w:rPr>
          <w:sz w:val="22"/>
          <w:szCs w:val="22"/>
        </w:rPr>
        <w:t xml:space="preserve"> interchangeable in all contexts, but because a single shared feature makes them problematic for feminists who enjoin “other” women to come into modernity. </w:t>
      </w:r>
      <w:r w:rsidR="001E079A" w:rsidRPr="00CC6943">
        <w:rPr>
          <w:sz w:val="22"/>
          <w:szCs w:val="22"/>
        </w:rPr>
        <w:t>This shared featur</w:t>
      </w:r>
      <w:r w:rsidR="006C2DCC" w:rsidRPr="00CC6943">
        <w:rPr>
          <w:sz w:val="22"/>
          <w:szCs w:val="22"/>
        </w:rPr>
        <w:t xml:space="preserve">e is the perception of inherited external </w:t>
      </w:r>
      <w:r w:rsidR="001E079A" w:rsidRPr="00CC6943">
        <w:rPr>
          <w:sz w:val="22"/>
          <w:szCs w:val="22"/>
        </w:rPr>
        <w:t xml:space="preserve">dictatedness. </w:t>
      </w:r>
      <w:r w:rsidR="00DE7ED1" w:rsidRPr="00CC6943">
        <w:rPr>
          <w:sz w:val="22"/>
          <w:szCs w:val="22"/>
        </w:rPr>
        <w:t>In other words, traditional and religious practices are</w:t>
      </w:r>
      <w:r w:rsidR="00D84E6A">
        <w:rPr>
          <w:sz w:val="22"/>
          <w:szCs w:val="22"/>
        </w:rPr>
        <w:t xml:space="preserve"> both</w:t>
      </w:r>
      <w:r w:rsidR="00DE7ED1" w:rsidRPr="00CC6943">
        <w:rPr>
          <w:sz w:val="22"/>
          <w:szCs w:val="22"/>
        </w:rPr>
        <w:t xml:space="preserve"> problematic for many</w:t>
      </w:r>
      <w:r w:rsidR="004D133C" w:rsidRPr="00CC6943">
        <w:rPr>
          <w:sz w:val="22"/>
          <w:szCs w:val="22"/>
        </w:rPr>
        <w:t xml:space="preserve"> feminists </w:t>
      </w:r>
      <w:r w:rsidR="00D84E6A">
        <w:rPr>
          <w:sz w:val="22"/>
          <w:szCs w:val="22"/>
        </w:rPr>
        <w:t>because</w:t>
      </w:r>
      <w:r w:rsidR="004D133C" w:rsidRPr="00CC6943">
        <w:rPr>
          <w:sz w:val="22"/>
          <w:szCs w:val="22"/>
        </w:rPr>
        <w:t xml:space="preserve"> they</w:t>
      </w:r>
      <w:r w:rsidR="00DE7ED1" w:rsidRPr="00CC6943">
        <w:rPr>
          <w:sz w:val="22"/>
          <w:szCs w:val="22"/>
        </w:rPr>
        <w:t xml:space="preserve"> gain their authority from a communally recognized source </w:t>
      </w:r>
      <w:r w:rsidR="00D84E6A">
        <w:rPr>
          <w:sz w:val="22"/>
          <w:szCs w:val="22"/>
        </w:rPr>
        <w:t xml:space="preserve">that is antecedent to and </w:t>
      </w:r>
      <w:r w:rsidR="00DE7ED1" w:rsidRPr="00CC6943">
        <w:rPr>
          <w:sz w:val="22"/>
          <w:szCs w:val="22"/>
        </w:rPr>
        <w:t xml:space="preserve">outside </w:t>
      </w:r>
      <w:r w:rsidR="00323912">
        <w:rPr>
          <w:sz w:val="22"/>
          <w:szCs w:val="22"/>
        </w:rPr>
        <w:t>any individual</w:t>
      </w:r>
      <w:r w:rsidR="00DE7ED1" w:rsidRPr="00CC6943">
        <w:rPr>
          <w:sz w:val="22"/>
          <w:szCs w:val="22"/>
        </w:rPr>
        <w:t xml:space="preserve"> agent. </w:t>
      </w:r>
      <w:r w:rsidR="0044345A" w:rsidRPr="00CC6943">
        <w:rPr>
          <w:sz w:val="22"/>
          <w:szCs w:val="22"/>
        </w:rPr>
        <w:t xml:space="preserve">Second, </w:t>
      </w:r>
      <w:r w:rsidR="004D64BB" w:rsidRPr="00CC6943">
        <w:rPr>
          <w:sz w:val="22"/>
          <w:szCs w:val="22"/>
        </w:rPr>
        <w:t xml:space="preserve">I focus </w:t>
      </w:r>
      <w:r w:rsidR="0044345A" w:rsidRPr="00CC6943">
        <w:rPr>
          <w:sz w:val="22"/>
          <w:szCs w:val="22"/>
        </w:rPr>
        <w:t xml:space="preserve">on Muslim women, </w:t>
      </w:r>
      <w:r w:rsidR="00D54FE7" w:rsidRPr="00CC6943">
        <w:rPr>
          <w:sz w:val="22"/>
          <w:szCs w:val="22"/>
        </w:rPr>
        <w:t xml:space="preserve">not because my argument applies exclusively to them, but rather because </w:t>
      </w:r>
      <w:r w:rsidR="00C81F3E" w:rsidRPr="00CC6943">
        <w:rPr>
          <w:sz w:val="22"/>
          <w:szCs w:val="22"/>
        </w:rPr>
        <w:t xml:space="preserve">the scholarship on them is an important site of feminist theoretical conversations about </w:t>
      </w:r>
      <w:r w:rsidR="00002C2E">
        <w:rPr>
          <w:sz w:val="22"/>
          <w:szCs w:val="22"/>
        </w:rPr>
        <w:t>the relationship between secularism and imperialism</w:t>
      </w:r>
      <w:r w:rsidR="001F40F0" w:rsidRPr="00CC6943">
        <w:rPr>
          <w:sz w:val="22"/>
          <w:szCs w:val="22"/>
        </w:rPr>
        <w:t xml:space="preserve">. </w:t>
      </w:r>
      <w:r w:rsidR="004D64BB" w:rsidRPr="00CC6943">
        <w:rPr>
          <w:sz w:val="22"/>
          <w:szCs w:val="22"/>
        </w:rPr>
        <w:t>My</w:t>
      </w:r>
      <w:r w:rsidR="00C15151" w:rsidRPr="00CC6943">
        <w:rPr>
          <w:sz w:val="22"/>
          <w:szCs w:val="22"/>
        </w:rPr>
        <w:t xml:space="preserve"> ultimate</w:t>
      </w:r>
      <w:r w:rsidR="001F40F0" w:rsidRPr="00CC6943">
        <w:rPr>
          <w:sz w:val="22"/>
          <w:szCs w:val="22"/>
        </w:rPr>
        <w:t xml:space="preserve"> argument that it is possible to be a t</w:t>
      </w:r>
      <w:r w:rsidR="00C15151" w:rsidRPr="00CC6943">
        <w:rPr>
          <w:sz w:val="22"/>
          <w:szCs w:val="22"/>
        </w:rPr>
        <w:t xml:space="preserve">raditionalist and a feminist </w:t>
      </w:r>
      <w:r w:rsidR="00C81F3E" w:rsidRPr="00CC6943">
        <w:rPr>
          <w:sz w:val="22"/>
          <w:szCs w:val="22"/>
        </w:rPr>
        <w:t xml:space="preserve">can be logically extended to apply to those who subscribe to other </w:t>
      </w:r>
      <w:r w:rsidR="00002C2E">
        <w:rPr>
          <w:sz w:val="22"/>
          <w:szCs w:val="22"/>
        </w:rPr>
        <w:t>worldviews that place a high value on traditional adherence</w:t>
      </w:r>
      <w:r w:rsidR="00C81F3E" w:rsidRPr="00CC6943">
        <w:rPr>
          <w:sz w:val="22"/>
          <w:szCs w:val="22"/>
        </w:rPr>
        <w:t xml:space="preserve">. </w:t>
      </w:r>
      <w:r w:rsidR="005F44CA" w:rsidRPr="00CC6943">
        <w:rPr>
          <w:sz w:val="22"/>
          <w:szCs w:val="22"/>
        </w:rPr>
        <w:t xml:space="preserve">Third, </w:t>
      </w:r>
      <w:r w:rsidR="00D54FE7" w:rsidRPr="00CC6943">
        <w:rPr>
          <w:sz w:val="22"/>
          <w:szCs w:val="22"/>
        </w:rPr>
        <w:t xml:space="preserve">by “secularism,” I mean </w:t>
      </w:r>
      <w:r w:rsidR="00B10984" w:rsidRPr="00CC6943">
        <w:rPr>
          <w:sz w:val="22"/>
          <w:szCs w:val="22"/>
        </w:rPr>
        <w:t xml:space="preserve">the idea </w:t>
      </w:r>
      <w:r w:rsidR="005D073D" w:rsidRPr="00CC6943">
        <w:rPr>
          <w:sz w:val="22"/>
          <w:szCs w:val="22"/>
        </w:rPr>
        <w:t>that human beings should not structure their lives according to the demand</w:t>
      </w:r>
      <w:r w:rsidR="00002C2E">
        <w:rPr>
          <w:sz w:val="22"/>
          <w:szCs w:val="22"/>
        </w:rPr>
        <w:t xml:space="preserve">s of religion. Secularism as it concerns </w:t>
      </w:r>
      <w:r w:rsidR="005D073D" w:rsidRPr="00CC6943">
        <w:rPr>
          <w:sz w:val="22"/>
          <w:szCs w:val="22"/>
        </w:rPr>
        <w:t>the relationship between religious institutions and the state is outside the scope of my analysis.</w:t>
      </w:r>
    </w:p>
    <w:p w14:paraId="40475610" w14:textId="0BBD860C" w:rsidR="006D2283" w:rsidRPr="00CC6943" w:rsidRDefault="006D2283" w:rsidP="00CC7229">
      <w:pPr>
        <w:spacing w:line="480" w:lineRule="auto"/>
        <w:rPr>
          <w:sz w:val="22"/>
          <w:szCs w:val="22"/>
        </w:rPr>
      </w:pPr>
      <w:r w:rsidRPr="00CC6943">
        <w:rPr>
          <w:sz w:val="22"/>
          <w:szCs w:val="22"/>
        </w:rPr>
        <w:t>I. Enlightenment Freedom and Its Discontents</w:t>
      </w:r>
    </w:p>
    <w:p w14:paraId="00CC32DC" w14:textId="38F48041" w:rsidR="006D2283" w:rsidRPr="00CC6943" w:rsidRDefault="006D2283" w:rsidP="00CC7229">
      <w:pPr>
        <w:spacing w:line="480" w:lineRule="auto"/>
        <w:rPr>
          <w:sz w:val="22"/>
          <w:szCs w:val="22"/>
        </w:rPr>
      </w:pPr>
      <w:r w:rsidRPr="00CC6943">
        <w:rPr>
          <w:sz w:val="22"/>
          <w:szCs w:val="22"/>
        </w:rPr>
        <w:tab/>
      </w:r>
      <w:r w:rsidR="00323912">
        <w:rPr>
          <w:sz w:val="22"/>
          <w:szCs w:val="22"/>
        </w:rPr>
        <w:t>Value</w:t>
      </w:r>
      <w:r w:rsidR="00435198">
        <w:rPr>
          <w:sz w:val="22"/>
          <w:szCs w:val="22"/>
        </w:rPr>
        <w:t xml:space="preserve"> </w:t>
      </w:r>
      <w:r w:rsidR="009A3533">
        <w:rPr>
          <w:sz w:val="22"/>
          <w:szCs w:val="22"/>
        </w:rPr>
        <w:t xml:space="preserve">for liberation from tradition </w:t>
      </w:r>
      <w:r w:rsidR="00435198">
        <w:rPr>
          <w:sz w:val="22"/>
          <w:szCs w:val="22"/>
        </w:rPr>
        <w:t xml:space="preserve">appears to some liberal feminists as women’s only hope and some transnational feminists </w:t>
      </w:r>
      <w:r w:rsidR="009A3533">
        <w:rPr>
          <w:sz w:val="22"/>
          <w:szCs w:val="22"/>
        </w:rPr>
        <w:t>as the cause of imperialism</w:t>
      </w:r>
      <w:r w:rsidR="00B27DC8" w:rsidRPr="00CC6943">
        <w:rPr>
          <w:sz w:val="22"/>
          <w:szCs w:val="22"/>
        </w:rPr>
        <w:t>.</w:t>
      </w:r>
      <w:r w:rsidR="009A3533">
        <w:rPr>
          <w:sz w:val="22"/>
          <w:szCs w:val="22"/>
        </w:rPr>
        <w:t xml:space="preserve"> Liberal feminist public intellectual,</w:t>
      </w:r>
      <w:r w:rsidR="00B27DC8" w:rsidRPr="00CC6943">
        <w:rPr>
          <w:sz w:val="22"/>
          <w:szCs w:val="22"/>
        </w:rPr>
        <w:t xml:space="preserve"> </w:t>
      </w:r>
      <w:r w:rsidRPr="00CC6943">
        <w:rPr>
          <w:sz w:val="22"/>
          <w:szCs w:val="22"/>
        </w:rPr>
        <w:t xml:space="preserve">Ayaan Hirsi </w:t>
      </w:r>
      <w:r w:rsidR="00A9440F" w:rsidRPr="00CC6943">
        <w:rPr>
          <w:sz w:val="22"/>
          <w:szCs w:val="22"/>
        </w:rPr>
        <w:t>Ali</w:t>
      </w:r>
      <w:r w:rsidR="00323912">
        <w:rPr>
          <w:sz w:val="22"/>
          <w:szCs w:val="22"/>
        </w:rPr>
        <w:t>, in her</w:t>
      </w:r>
      <w:r w:rsidR="00F35BB8" w:rsidRPr="00CC6943">
        <w:rPr>
          <w:sz w:val="22"/>
          <w:szCs w:val="22"/>
        </w:rPr>
        <w:t xml:space="preserve"> vaunted memoir, </w:t>
      </w:r>
      <w:r w:rsidR="00B27DC8" w:rsidRPr="00CC6943">
        <w:rPr>
          <w:i/>
          <w:sz w:val="22"/>
          <w:szCs w:val="22"/>
        </w:rPr>
        <w:t>Infidel</w:t>
      </w:r>
      <w:r w:rsidR="00B27DC8" w:rsidRPr="00CC6943">
        <w:rPr>
          <w:sz w:val="22"/>
          <w:szCs w:val="22"/>
        </w:rPr>
        <w:t>,</w:t>
      </w:r>
      <w:r w:rsidR="00A9440F" w:rsidRPr="00CC6943">
        <w:rPr>
          <w:sz w:val="22"/>
          <w:szCs w:val="22"/>
        </w:rPr>
        <w:t xml:space="preserve"> </w:t>
      </w:r>
      <w:r w:rsidR="00F72209" w:rsidRPr="00CC6943">
        <w:rPr>
          <w:sz w:val="22"/>
          <w:szCs w:val="22"/>
        </w:rPr>
        <w:t>desc</w:t>
      </w:r>
      <w:r w:rsidR="005125F1" w:rsidRPr="00CC6943">
        <w:rPr>
          <w:sz w:val="22"/>
          <w:szCs w:val="22"/>
        </w:rPr>
        <w:t>ribes her literal and metaphorical journey from Africa</w:t>
      </w:r>
      <w:r w:rsidR="006F5E35" w:rsidRPr="00CC6943">
        <w:rPr>
          <w:sz w:val="22"/>
          <w:szCs w:val="22"/>
        </w:rPr>
        <w:t xml:space="preserve"> and the Middle East</w:t>
      </w:r>
      <w:r w:rsidR="005125F1" w:rsidRPr="00CC6943">
        <w:rPr>
          <w:sz w:val="22"/>
          <w:szCs w:val="22"/>
        </w:rPr>
        <w:t xml:space="preserve"> to Europe</w:t>
      </w:r>
      <w:r w:rsidR="00F72209" w:rsidRPr="00CC6943">
        <w:rPr>
          <w:sz w:val="22"/>
          <w:szCs w:val="22"/>
        </w:rPr>
        <w:t>.</w:t>
      </w:r>
      <w:r w:rsidR="005125F1" w:rsidRPr="00CC6943">
        <w:rPr>
          <w:sz w:val="22"/>
          <w:szCs w:val="22"/>
        </w:rPr>
        <w:t xml:space="preserve"> </w:t>
      </w:r>
      <w:r w:rsidR="00002C2E">
        <w:rPr>
          <w:sz w:val="22"/>
          <w:szCs w:val="22"/>
        </w:rPr>
        <w:t xml:space="preserve">She describes having been </w:t>
      </w:r>
      <w:r w:rsidR="00E235EC" w:rsidRPr="00CC6943">
        <w:rPr>
          <w:sz w:val="22"/>
          <w:szCs w:val="22"/>
        </w:rPr>
        <w:t xml:space="preserve">a victim of female genital mutilation, </w:t>
      </w:r>
      <w:r w:rsidR="00002C2E">
        <w:rPr>
          <w:sz w:val="22"/>
          <w:szCs w:val="22"/>
        </w:rPr>
        <w:t xml:space="preserve">having worn </w:t>
      </w:r>
      <w:r w:rsidR="00E235EC" w:rsidRPr="00CC6943">
        <w:rPr>
          <w:sz w:val="22"/>
          <w:szCs w:val="22"/>
        </w:rPr>
        <w:t>the hijab,</w:t>
      </w:r>
      <w:r w:rsidR="006F5E35" w:rsidRPr="00CC6943">
        <w:rPr>
          <w:sz w:val="22"/>
          <w:szCs w:val="22"/>
        </w:rPr>
        <w:t xml:space="preserve"> and </w:t>
      </w:r>
      <w:r w:rsidR="00002C2E">
        <w:rPr>
          <w:sz w:val="22"/>
          <w:szCs w:val="22"/>
        </w:rPr>
        <w:t>having developed sympathies for conservative Islam</w:t>
      </w:r>
      <w:r w:rsidR="00E235EC" w:rsidRPr="00CC6943">
        <w:rPr>
          <w:sz w:val="22"/>
          <w:szCs w:val="22"/>
        </w:rPr>
        <w:t xml:space="preserve"> during </w:t>
      </w:r>
      <w:r w:rsidR="00002C2E">
        <w:rPr>
          <w:sz w:val="22"/>
          <w:szCs w:val="22"/>
        </w:rPr>
        <w:t>a youth spent in</w:t>
      </w:r>
      <w:r w:rsidR="00E235EC" w:rsidRPr="00CC6943">
        <w:rPr>
          <w:sz w:val="22"/>
          <w:szCs w:val="22"/>
        </w:rPr>
        <w:t xml:space="preserve"> Kenya, Ethi</w:t>
      </w:r>
      <w:r w:rsidR="006F5E35" w:rsidRPr="00CC6943">
        <w:rPr>
          <w:sz w:val="22"/>
          <w:szCs w:val="22"/>
        </w:rPr>
        <w:t>o</w:t>
      </w:r>
      <w:r w:rsidR="00E235EC" w:rsidRPr="00CC6943">
        <w:rPr>
          <w:sz w:val="22"/>
          <w:szCs w:val="22"/>
        </w:rPr>
        <w:t>pia</w:t>
      </w:r>
      <w:r w:rsidR="006F5E35" w:rsidRPr="00CC6943">
        <w:rPr>
          <w:sz w:val="22"/>
          <w:szCs w:val="22"/>
        </w:rPr>
        <w:t>, Saudi Arabia</w:t>
      </w:r>
      <w:r w:rsidR="00E235EC" w:rsidRPr="00CC6943">
        <w:rPr>
          <w:sz w:val="22"/>
          <w:szCs w:val="22"/>
        </w:rPr>
        <w:t xml:space="preserve"> and Somalia</w:t>
      </w:r>
      <w:r w:rsidR="005125F1" w:rsidRPr="00CC6943">
        <w:rPr>
          <w:sz w:val="22"/>
          <w:szCs w:val="22"/>
        </w:rPr>
        <w:t>.</w:t>
      </w:r>
      <w:r w:rsidR="00F72209" w:rsidRPr="00CC6943">
        <w:rPr>
          <w:sz w:val="22"/>
          <w:szCs w:val="22"/>
        </w:rPr>
        <w:t xml:space="preserve"> </w:t>
      </w:r>
      <w:r w:rsidR="00002C2E">
        <w:rPr>
          <w:sz w:val="22"/>
          <w:szCs w:val="22"/>
        </w:rPr>
        <w:t xml:space="preserve">She </w:t>
      </w:r>
      <w:r w:rsidR="00323912">
        <w:rPr>
          <w:sz w:val="22"/>
          <w:szCs w:val="22"/>
        </w:rPr>
        <w:t xml:space="preserve">describes them having moved </w:t>
      </w:r>
      <w:r w:rsidR="00002C2E">
        <w:rPr>
          <w:sz w:val="22"/>
          <w:szCs w:val="22"/>
        </w:rPr>
        <w:t>to the</w:t>
      </w:r>
      <w:r w:rsidR="006F5E35" w:rsidRPr="00CC6943">
        <w:rPr>
          <w:sz w:val="22"/>
          <w:szCs w:val="22"/>
        </w:rPr>
        <w:t xml:space="preserve"> Ne</w:t>
      </w:r>
      <w:r w:rsidR="006864D0" w:rsidRPr="00CC6943">
        <w:rPr>
          <w:sz w:val="22"/>
          <w:szCs w:val="22"/>
        </w:rPr>
        <w:t xml:space="preserve">therlands, </w:t>
      </w:r>
      <w:r w:rsidR="00002C2E">
        <w:rPr>
          <w:sz w:val="22"/>
          <w:szCs w:val="22"/>
        </w:rPr>
        <w:t>where she read voraciously and became an author and politician</w:t>
      </w:r>
      <w:r w:rsidR="006864D0" w:rsidRPr="00CC6943">
        <w:rPr>
          <w:sz w:val="22"/>
          <w:szCs w:val="22"/>
        </w:rPr>
        <w:t>. She also wr</w:t>
      </w:r>
      <w:r w:rsidR="00002C2E">
        <w:rPr>
          <w:sz w:val="22"/>
          <w:szCs w:val="22"/>
        </w:rPr>
        <w:t>ote the</w:t>
      </w:r>
      <w:r w:rsidR="006864D0" w:rsidRPr="00CC6943">
        <w:rPr>
          <w:sz w:val="22"/>
          <w:szCs w:val="22"/>
        </w:rPr>
        <w:t xml:space="preserve"> film, </w:t>
      </w:r>
      <w:r w:rsidR="006864D0" w:rsidRPr="00CC6943">
        <w:rPr>
          <w:i/>
          <w:sz w:val="22"/>
          <w:szCs w:val="22"/>
        </w:rPr>
        <w:t>Submission</w:t>
      </w:r>
      <w:r w:rsidR="00002C2E">
        <w:rPr>
          <w:sz w:val="22"/>
          <w:szCs w:val="22"/>
        </w:rPr>
        <w:t>, after which she received</w:t>
      </w:r>
      <w:r w:rsidR="00F753E3" w:rsidRPr="00CC6943">
        <w:rPr>
          <w:sz w:val="22"/>
          <w:szCs w:val="22"/>
        </w:rPr>
        <w:t xml:space="preserve"> death threats</w:t>
      </w:r>
      <w:r w:rsidR="00323912">
        <w:rPr>
          <w:sz w:val="22"/>
          <w:szCs w:val="22"/>
        </w:rPr>
        <w:t xml:space="preserve"> and saw</w:t>
      </w:r>
      <w:r w:rsidR="00F753E3" w:rsidRPr="00CC6943">
        <w:rPr>
          <w:sz w:val="22"/>
          <w:szCs w:val="22"/>
        </w:rPr>
        <w:t xml:space="preserve"> her collaborator Theo Van Gogh </w:t>
      </w:r>
      <w:r w:rsidR="00002F26" w:rsidRPr="00CC6943">
        <w:rPr>
          <w:sz w:val="22"/>
          <w:szCs w:val="22"/>
        </w:rPr>
        <w:t>violently murdered</w:t>
      </w:r>
      <w:r w:rsidR="006864D0" w:rsidRPr="00CC6943">
        <w:rPr>
          <w:sz w:val="22"/>
          <w:szCs w:val="22"/>
        </w:rPr>
        <w:t xml:space="preserve">. </w:t>
      </w:r>
      <w:r w:rsidR="00002F26" w:rsidRPr="00CC6943">
        <w:rPr>
          <w:sz w:val="22"/>
          <w:szCs w:val="22"/>
        </w:rPr>
        <w:t>Her life’s lesson is</w:t>
      </w:r>
      <w:r w:rsidR="00002C2E">
        <w:rPr>
          <w:sz w:val="22"/>
          <w:szCs w:val="22"/>
        </w:rPr>
        <w:t>, in her words,</w:t>
      </w:r>
      <w:r w:rsidR="00002F26" w:rsidRPr="00CC6943">
        <w:rPr>
          <w:sz w:val="22"/>
          <w:szCs w:val="22"/>
        </w:rPr>
        <w:t xml:space="preserve"> that</w:t>
      </w:r>
      <w:r w:rsidR="00F72209" w:rsidRPr="00CC6943">
        <w:rPr>
          <w:sz w:val="22"/>
          <w:szCs w:val="22"/>
        </w:rPr>
        <w:t xml:space="preserve"> “it is possible to free oneself from one’s faith, to examine it critically, and to understand the way in which faith itself is at the root of oppression” </w:t>
      </w:r>
      <w:r w:rsidR="00F72209" w:rsidRPr="00CC6943">
        <w:rPr>
          <w:sz w:val="22"/>
          <w:szCs w:val="22"/>
        </w:rPr>
        <w:fldChar w:fldCharType="begin"/>
      </w:r>
      <w:r w:rsidR="00F72209" w:rsidRPr="00CC6943">
        <w:rPr>
          <w:sz w:val="22"/>
          <w:szCs w:val="22"/>
        </w:rPr>
        <w:instrText xml:space="preserve"> ADDIN EN.CITE &lt;EndNote&gt;&lt;Cite&gt;&lt;Author&gt;Hirsi Ali&lt;/Author&gt;&lt;Year&gt;2007&lt;/Year&gt;&lt;IDText&gt;Infidel&lt;/IDText&gt;&lt;Suffix&gt;`, 350&lt;/Suffix&gt;&lt;DisplayText&gt;(Hirsi Ali 2007, 350)&lt;/DisplayText&gt;&lt;record&gt;&lt;titles&gt;&lt;title&gt;Infidel&lt;/title&gt;&lt;/titles&gt;&lt;contributors&gt;&lt;authors&gt;&lt;author&gt;Hirsi Ali, Ayaan&lt;/author&gt;&lt;/authors&gt;&lt;/contributors&gt;&lt;added-date format="utc"&gt;1411766001&lt;/added-date&gt;&lt;pub-location&gt;New York&lt;/pub-location&gt;&lt;ref-type name="Book"&gt;6&lt;/ref-type&gt;&lt;dates&gt;&lt;year&gt;2007&lt;/year&gt;&lt;/dates&gt;&lt;rec-number&gt;339&lt;/rec-number&gt;&lt;publisher&gt;Simon and Schuster&lt;/publisher&gt;&lt;last-updated-date format="utc"&gt;1411766048&lt;/last-updated-date&gt;&lt;/record&gt;&lt;/Cite&gt;&lt;/EndNote&gt;</w:instrText>
      </w:r>
      <w:r w:rsidR="00F72209" w:rsidRPr="00CC6943">
        <w:rPr>
          <w:sz w:val="22"/>
          <w:szCs w:val="22"/>
        </w:rPr>
        <w:fldChar w:fldCharType="separate"/>
      </w:r>
      <w:r w:rsidR="00F72209" w:rsidRPr="00CC6943">
        <w:rPr>
          <w:noProof/>
          <w:sz w:val="22"/>
          <w:szCs w:val="22"/>
        </w:rPr>
        <w:t>(Hirsi Ali 2007, 350)</w:t>
      </w:r>
      <w:r w:rsidR="00F72209" w:rsidRPr="00CC6943">
        <w:rPr>
          <w:sz w:val="22"/>
          <w:szCs w:val="22"/>
        </w:rPr>
        <w:fldChar w:fldCharType="end"/>
      </w:r>
      <w:r w:rsidR="00F72209" w:rsidRPr="00CC6943">
        <w:rPr>
          <w:sz w:val="22"/>
          <w:szCs w:val="22"/>
        </w:rPr>
        <w:t xml:space="preserve">. </w:t>
      </w:r>
      <w:r w:rsidR="007E5736" w:rsidRPr="00CC6943">
        <w:rPr>
          <w:sz w:val="22"/>
          <w:szCs w:val="22"/>
        </w:rPr>
        <w:t xml:space="preserve">Not only is faith itself oppressive, but </w:t>
      </w:r>
      <w:r w:rsidR="000B6B31" w:rsidRPr="00CC6943">
        <w:rPr>
          <w:sz w:val="22"/>
          <w:szCs w:val="22"/>
        </w:rPr>
        <w:t>clinging to faith is Muslims’ way of miring themselves in prehistory</w:t>
      </w:r>
      <w:r w:rsidR="00F72209" w:rsidRPr="00CC6943">
        <w:rPr>
          <w:sz w:val="22"/>
          <w:szCs w:val="22"/>
        </w:rPr>
        <w:t>. “I moved from the world of faith to the world of reason</w:t>
      </w:r>
      <w:r w:rsidR="00E407E3">
        <w:rPr>
          <w:sz w:val="22"/>
          <w:szCs w:val="22"/>
        </w:rPr>
        <w:t xml:space="preserve"> </w:t>
      </w:r>
      <w:r w:rsidR="00F72209" w:rsidRPr="00CC6943">
        <w:rPr>
          <w:sz w:val="22"/>
          <w:szCs w:val="22"/>
        </w:rPr>
        <w:t xml:space="preserve">. . </w:t>
      </w:r>
      <w:r w:rsidR="00323912">
        <w:rPr>
          <w:sz w:val="22"/>
          <w:szCs w:val="22"/>
        </w:rPr>
        <w:t>.W</w:t>
      </w:r>
      <w:r w:rsidR="00F72209" w:rsidRPr="00CC6943">
        <w:rPr>
          <w:sz w:val="22"/>
          <w:szCs w:val="22"/>
        </w:rPr>
        <w:t xml:space="preserve">e in the West would be wrong to prolong the pain of that transition unnecessarily, by elevating cultures full of bigotry and hatred toward women to the stature of respectable alternative ways of life” </w:t>
      </w:r>
      <w:r w:rsidR="00F72209" w:rsidRPr="00CC6943">
        <w:rPr>
          <w:sz w:val="22"/>
          <w:szCs w:val="22"/>
        </w:rPr>
        <w:fldChar w:fldCharType="begin"/>
      </w:r>
      <w:r w:rsidR="00F72209" w:rsidRPr="00CC6943">
        <w:rPr>
          <w:sz w:val="22"/>
          <w:szCs w:val="22"/>
        </w:rPr>
        <w:instrText xml:space="preserve"> ADDIN EN.CITE &lt;EndNote&gt;&lt;Cite&gt;&lt;Author&gt;Hirsi Ali&lt;/Author&gt;&lt;Year&gt;2007&lt;/Year&gt;&lt;IDText&gt;Infidel&lt;/IDText&gt;&lt;Suffix&gt;`, 348&lt;/Suffix&gt;&lt;DisplayText&gt;(Hirsi Ali 2007, 348)&lt;/DisplayText&gt;&lt;record&gt;&lt;titles&gt;&lt;title&gt;Infidel&lt;/title&gt;&lt;/titles&gt;&lt;contributors&gt;&lt;authors&gt;&lt;author&gt;Hirsi Ali, Ayaan&lt;/author&gt;&lt;/authors&gt;&lt;/contributors&gt;&lt;added-date format="utc"&gt;1411766001&lt;/added-date&gt;&lt;pub-location&gt;New York&lt;/pub-location&gt;&lt;ref-type name="Book"&gt;6&lt;/ref-type&gt;&lt;dates&gt;&lt;year&gt;2007&lt;/year&gt;&lt;/dates&gt;&lt;rec-number&gt;339&lt;/rec-number&gt;&lt;publisher&gt;Simon and Schuster&lt;/publisher&gt;&lt;last-updated-date format="utc"&gt;1411766048&lt;/last-updated-date&gt;&lt;/record&gt;&lt;/Cite&gt;&lt;/EndNote&gt;</w:instrText>
      </w:r>
      <w:r w:rsidR="00F72209" w:rsidRPr="00CC6943">
        <w:rPr>
          <w:sz w:val="22"/>
          <w:szCs w:val="22"/>
        </w:rPr>
        <w:fldChar w:fldCharType="separate"/>
      </w:r>
      <w:r w:rsidR="00F72209" w:rsidRPr="00CC6943">
        <w:rPr>
          <w:noProof/>
          <w:sz w:val="22"/>
          <w:szCs w:val="22"/>
        </w:rPr>
        <w:t>(Hirsi Ali 2007, 348)</w:t>
      </w:r>
      <w:r w:rsidR="00F72209" w:rsidRPr="00CC6943">
        <w:rPr>
          <w:sz w:val="22"/>
          <w:szCs w:val="22"/>
        </w:rPr>
        <w:fldChar w:fldCharType="end"/>
      </w:r>
      <w:r w:rsidR="00F72209" w:rsidRPr="00CC6943">
        <w:rPr>
          <w:sz w:val="22"/>
          <w:szCs w:val="22"/>
        </w:rPr>
        <w:t>.</w:t>
      </w:r>
      <w:r w:rsidR="00742A5A" w:rsidRPr="00CC6943">
        <w:rPr>
          <w:sz w:val="22"/>
          <w:szCs w:val="22"/>
        </w:rPr>
        <w:t xml:space="preserve"> </w:t>
      </w:r>
    </w:p>
    <w:p w14:paraId="2FB9394B" w14:textId="6C966309" w:rsidR="00742A5A" w:rsidRPr="00CC6943" w:rsidRDefault="00DC63F3" w:rsidP="00CC7229">
      <w:pPr>
        <w:spacing w:line="480" w:lineRule="auto"/>
        <w:rPr>
          <w:sz w:val="22"/>
          <w:szCs w:val="22"/>
        </w:rPr>
      </w:pPr>
      <w:r w:rsidRPr="00CC6943">
        <w:rPr>
          <w:sz w:val="22"/>
          <w:szCs w:val="22"/>
        </w:rPr>
        <w:tab/>
        <w:t xml:space="preserve">French philosopher and public intellectual, </w:t>
      </w:r>
      <w:r w:rsidR="00742A5A" w:rsidRPr="00CC6943">
        <w:rPr>
          <w:sz w:val="22"/>
          <w:szCs w:val="22"/>
        </w:rPr>
        <w:t xml:space="preserve">Elisabeth Badinter </w:t>
      </w:r>
      <w:r w:rsidRPr="00CC6943">
        <w:rPr>
          <w:sz w:val="22"/>
          <w:szCs w:val="22"/>
        </w:rPr>
        <w:t>advocates banning</w:t>
      </w:r>
      <w:r w:rsidR="00742A5A" w:rsidRPr="00CC6943">
        <w:rPr>
          <w:sz w:val="22"/>
          <w:szCs w:val="22"/>
        </w:rPr>
        <w:t xml:space="preserve"> headscarves in public schools in strikingly similar terms. In a pamphlet co-written with with Regis Debray, Alain Finkielkraut, Elizabeth De Fontenay, and Catherine Kintzler, she writes:</w:t>
      </w:r>
    </w:p>
    <w:p w14:paraId="6FD7C1D1" w14:textId="275950F7" w:rsidR="00742A5A" w:rsidRPr="00002C2E" w:rsidRDefault="00742A5A" w:rsidP="00CC7229">
      <w:pPr>
        <w:spacing w:line="480" w:lineRule="auto"/>
        <w:rPr>
          <w:sz w:val="20"/>
          <w:szCs w:val="20"/>
        </w:rPr>
      </w:pPr>
      <w:r w:rsidRPr="00CC6943">
        <w:rPr>
          <w:sz w:val="22"/>
          <w:szCs w:val="22"/>
        </w:rPr>
        <w:tab/>
      </w:r>
      <w:r w:rsidRPr="00002C2E">
        <w:rPr>
          <w:sz w:val="20"/>
          <w:szCs w:val="20"/>
        </w:rPr>
        <w:t xml:space="preserve">To tolerate the Islamic veil is not to accept </w:t>
      </w:r>
      <w:r w:rsidR="00002C2E" w:rsidRPr="00002C2E">
        <w:rPr>
          <w:sz w:val="20"/>
          <w:szCs w:val="20"/>
        </w:rPr>
        <w:t xml:space="preserve">a free being (in the form of a </w:t>
      </w:r>
      <w:r w:rsidRPr="00002C2E">
        <w:rPr>
          <w:sz w:val="20"/>
          <w:szCs w:val="20"/>
        </w:rPr>
        <w:t xml:space="preserve">young girl); </w:t>
      </w:r>
      <w:r w:rsidR="00002C2E" w:rsidRPr="00002C2E">
        <w:rPr>
          <w:sz w:val="20"/>
          <w:szCs w:val="20"/>
        </w:rPr>
        <w:tab/>
      </w:r>
      <w:r w:rsidRPr="00002C2E">
        <w:rPr>
          <w:sz w:val="20"/>
          <w:szCs w:val="20"/>
        </w:rPr>
        <w:t xml:space="preserve">it is to </w:t>
      </w:r>
      <w:r w:rsidR="00002C2E">
        <w:rPr>
          <w:sz w:val="20"/>
          <w:szCs w:val="20"/>
        </w:rPr>
        <w:tab/>
      </w:r>
      <w:r w:rsidRPr="00002C2E">
        <w:rPr>
          <w:sz w:val="20"/>
          <w:szCs w:val="20"/>
        </w:rPr>
        <w:t>open the door to those who</w:t>
      </w:r>
      <w:r w:rsidR="00002C2E" w:rsidRPr="00002C2E">
        <w:rPr>
          <w:sz w:val="20"/>
          <w:szCs w:val="20"/>
        </w:rPr>
        <w:t xml:space="preserve"> decided, once and for all, to </w:t>
      </w:r>
      <w:r w:rsidRPr="00002C2E">
        <w:rPr>
          <w:sz w:val="20"/>
          <w:szCs w:val="20"/>
        </w:rPr>
        <w:t xml:space="preserve">try to bend her to their wills. Instead </w:t>
      </w:r>
      <w:r w:rsidR="00002C2E">
        <w:rPr>
          <w:sz w:val="20"/>
          <w:szCs w:val="20"/>
        </w:rPr>
        <w:tab/>
      </w:r>
      <w:r w:rsidRPr="00002C2E">
        <w:rPr>
          <w:sz w:val="20"/>
          <w:szCs w:val="20"/>
        </w:rPr>
        <w:t xml:space="preserve">of offering her a space of freedom, you </w:t>
      </w:r>
      <w:r w:rsidR="000424C7" w:rsidRPr="00002C2E">
        <w:rPr>
          <w:sz w:val="20"/>
          <w:szCs w:val="20"/>
        </w:rPr>
        <w:t>send her the message</w:t>
      </w:r>
      <w:r w:rsidRPr="00002C2E">
        <w:rPr>
          <w:sz w:val="20"/>
          <w:szCs w:val="20"/>
        </w:rPr>
        <w:t xml:space="preserve"> that there is no difference </w:t>
      </w:r>
      <w:r w:rsidR="00002C2E">
        <w:rPr>
          <w:sz w:val="20"/>
          <w:szCs w:val="20"/>
        </w:rPr>
        <w:tab/>
      </w:r>
      <w:r w:rsidRPr="00002C2E">
        <w:rPr>
          <w:sz w:val="20"/>
          <w:szCs w:val="20"/>
        </w:rPr>
        <w:t xml:space="preserve">between the school and her father’s house…. It is no longer the equality of the sexes, or free </w:t>
      </w:r>
      <w:r w:rsidR="000424C7" w:rsidRPr="00002C2E">
        <w:rPr>
          <w:sz w:val="20"/>
          <w:szCs w:val="20"/>
        </w:rPr>
        <w:tab/>
      </w:r>
      <w:r w:rsidRPr="00002C2E">
        <w:rPr>
          <w:sz w:val="20"/>
          <w:szCs w:val="20"/>
        </w:rPr>
        <w:t>decision</w:t>
      </w:r>
      <w:r w:rsidR="009B6DB1">
        <w:rPr>
          <w:sz w:val="20"/>
          <w:szCs w:val="20"/>
        </w:rPr>
        <w:t xml:space="preserve"> </w:t>
      </w:r>
      <w:r w:rsidRPr="00002C2E">
        <w:rPr>
          <w:sz w:val="20"/>
          <w:szCs w:val="20"/>
        </w:rPr>
        <w:t>making—that is the law of France...</w:t>
      </w:r>
      <w:r w:rsidR="009B6DB1">
        <w:rPr>
          <w:sz w:val="20"/>
          <w:szCs w:val="20"/>
        </w:rPr>
        <w:t xml:space="preserve"> </w:t>
      </w:r>
      <w:r w:rsidRPr="00002C2E">
        <w:rPr>
          <w:sz w:val="20"/>
          <w:szCs w:val="20"/>
        </w:rPr>
        <w:t xml:space="preserve">[You want] a school in which each student is </w:t>
      </w:r>
      <w:r w:rsidR="00002C2E">
        <w:rPr>
          <w:sz w:val="20"/>
          <w:szCs w:val="20"/>
        </w:rPr>
        <w:tab/>
      </w:r>
      <w:r w:rsidRPr="00002C2E">
        <w:rPr>
          <w:sz w:val="20"/>
          <w:szCs w:val="20"/>
        </w:rPr>
        <w:t xml:space="preserve">always reminded of her parents, riveted to her roots—a school of social predestination. – </w:t>
      </w:r>
      <w:r w:rsidR="00002C2E">
        <w:rPr>
          <w:sz w:val="20"/>
          <w:szCs w:val="20"/>
        </w:rPr>
        <w:tab/>
      </w:r>
      <w:r w:rsidRPr="00002C2E">
        <w:rPr>
          <w:sz w:val="20"/>
          <w:szCs w:val="20"/>
        </w:rPr>
        <w:fldChar w:fldCharType="begin"/>
      </w:r>
      <w:r w:rsidRPr="00002C2E">
        <w:rPr>
          <w:sz w:val="20"/>
          <w:szCs w:val="20"/>
        </w:rPr>
        <w:instrText xml:space="preserve"> ADDIN EN.CITE &lt;EndNote&gt;&lt;Cite&gt;&lt;Author&gt;Badinter&lt;/Author&gt;&lt;Year&gt;1989&lt;/Year&gt;&lt;IDText&gt;Profs ne capitulons pas&lt;/IDText&gt;&lt;Suffix&gt;`, translation mine&lt;/Suffix&gt;&lt;DisplayText&gt;(Badinter 1989, translation mine)&lt;/DisplayText&gt;&lt;record&gt;&lt;titles&gt;&lt;title&gt;&lt;style face="italic" font="default" size="100%"&gt;Profs ne capitulons p&lt;/style&gt;&lt;style face="italic" font="default" size="100%"&gt;as&lt;/style&gt;&lt;/title&gt;&lt;/titles&gt;&lt;titles&gt;&lt;secondary-title&gt;&lt;style face="italic" font="default" size="100%"&gt;Le Nouvel Observateur&lt;/style&gt;&lt;/secondary-title&gt;&lt;/titles&gt;&lt;contributors&gt;&lt;authors&gt;&lt;author&gt;Badinter, Elisabeth, Régis Debray, et. al.&lt;/author&gt;&lt;/authors&gt;&lt;/contributors&gt;&lt;added-date format="utc"&gt;1376410738&lt;/added-date&gt;&lt;ref-type name="Magazine Article"&gt;19&lt;/ref-type&gt;&lt;dates&gt;&lt;year&gt;1989&lt;/year&gt;&lt;/dates&gt;&lt;rec-number&gt;257&lt;/rec-number&gt;&lt;last-updated-date format="utc"&gt;1377903469&lt;/last-updated-date&gt;&lt;volume&gt;November 2-8&lt;/volume&gt;&lt;/record&gt;&lt;/Cite&gt;&lt;/EndNote&gt;</w:instrText>
      </w:r>
      <w:r w:rsidRPr="00002C2E">
        <w:rPr>
          <w:sz w:val="20"/>
          <w:szCs w:val="20"/>
        </w:rPr>
        <w:fldChar w:fldCharType="separate"/>
      </w:r>
      <w:r w:rsidRPr="00002C2E">
        <w:rPr>
          <w:sz w:val="20"/>
          <w:szCs w:val="20"/>
        </w:rPr>
        <w:t>(Badinter 1989, translation mine)</w:t>
      </w:r>
      <w:r w:rsidRPr="00002C2E">
        <w:rPr>
          <w:sz w:val="20"/>
          <w:szCs w:val="20"/>
        </w:rPr>
        <w:fldChar w:fldCharType="end"/>
      </w:r>
    </w:p>
    <w:p w14:paraId="43336B62" w14:textId="6D597AF1" w:rsidR="00742A5A" w:rsidRPr="00CC6943" w:rsidRDefault="00742A5A" w:rsidP="00CC7229">
      <w:pPr>
        <w:spacing w:line="480" w:lineRule="auto"/>
        <w:rPr>
          <w:sz w:val="22"/>
          <w:szCs w:val="22"/>
        </w:rPr>
      </w:pPr>
      <w:r w:rsidRPr="00CC6943">
        <w:rPr>
          <w:sz w:val="22"/>
          <w:szCs w:val="22"/>
        </w:rPr>
        <w:t xml:space="preserve">Badinter refers to a number of different justifications in </w:t>
      </w:r>
      <w:r w:rsidR="006131C7" w:rsidRPr="00CC6943">
        <w:rPr>
          <w:sz w:val="22"/>
          <w:szCs w:val="22"/>
        </w:rPr>
        <w:t>the passage</w:t>
      </w:r>
      <w:r w:rsidRPr="00CC6943">
        <w:rPr>
          <w:sz w:val="22"/>
          <w:szCs w:val="22"/>
        </w:rPr>
        <w:t xml:space="preserve">, but the </w:t>
      </w:r>
      <w:r w:rsidR="00A0123A" w:rsidRPr="00CC6943">
        <w:rPr>
          <w:sz w:val="22"/>
          <w:szCs w:val="22"/>
        </w:rPr>
        <w:t>last sentence is particularly noteworthy</w:t>
      </w:r>
      <w:r w:rsidRPr="00CC6943">
        <w:rPr>
          <w:sz w:val="22"/>
          <w:szCs w:val="22"/>
        </w:rPr>
        <w:t>. “Being riveted to [one’s] roots” is presented as incompatible with free</w:t>
      </w:r>
      <w:r w:rsidR="006131C7" w:rsidRPr="00CC6943">
        <w:rPr>
          <w:sz w:val="22"/>
          <w:szCs w:val="22"/>
        </w:rPr>
        <w:t>dom, so much so that it is equivalent to</w:t>
      </w:r>
      <w:r w:rsidRPr="00CC6943">
        <w:rPr>
          <w:sz w:val="22"/>
          <w:szCs w:val="22"/>
        </w:rPr>
        <w:t xml:space="preserve"> being bent to another’s will. What (liberal) education is supposed to offer is the ability to question veil</w:t>
      </w:r>
      <w:r w:rsidR="00227ECE" w:rsidRPr="00CC6943">
        <w:rPr>
          <w:sz w:val="22"/>
          <w:szCs w:val="22"/>
        </w:rPr>
        <w:t>ing (which Badinter casts as</w:t>
      </w:r>
      <w:r w:rsidRPr="00CC6943">
        <w:rPr>
          <w:sz w:val="22"/>
          <w:szCs w:val="22"/>
        </w:rPr>
        <w:t xml:space="preserve"> oppressive</w:t>
      </w:r>
      <w:r w:rsidRPr="00CC6943">
        <w:rPr>
          <w:sz w:val="22"/>
          <w:szCs w:val="22"/>
          <w:vertAlign w:val="superscript"/>
        </w:rPr>
        <w:footnoteReference w:id="5"/>
      </w:r>
      <w:r w:rsidR="00227ECE" w:rsidRPr="00CC6943">
        <w:rPr>
          <w:sz w:val="22"/>
          <w:szCs w:val="22"/>
        </w:rPr>
        <w:t xml:space="preserve"> largely </w:t>
      </w:r>
      <w:r w:rsidR="00227ECE" w:rsidRPr="00CC6943">
        <w:rPr>
          <w:i/>
          <w:sz w:val="22"/>
          <w:szCs w:val="22"/>
        </w:rPr>
        <w:t>because it is traditional</w:t>
      </w:r>
      <w:r w:rsidR="00227ECE" w:rsidRPr="00CC6943">
        <w:rPr>
          <w:sz w:val="22"/>
          <w:szCs w:val="22"/>
          <w:vertAlign w:val="superscript"/>
        </w:rPr>
        <w:footnoteReference w:id="6"/>
      </w:r>
      <w:r w:rsidRPr="00CC6943">
        <w:rPr>
          <w:sz w:val="22"/>
          <w:szCs w:val="22"/>
        </w:rPr>
        <w:t xml:space="preserve">). </w:t>
      </w:r>
      <w:r w:rsidR="00A0123A" w:rsidRPr="00CC6943">
        <w:rPr>
          <w:sz w:val="22"/>
          <w:szCs w:val="22"/>
        </w:rPr>
        <w:t>The central worry seems to be</w:t>
      </w:r>
      <w:r w:rsidR="00227ECE" w:rsidRPr="00CC6943">
        <w:rPr>
          <w:sz w:val="22"/>
          <w:szCs w:val="22"/>
        </w:rPr>
        <w:t xml:space="preserve"> that </w:t>
      </w:r>
      <w:r w:rsidR="00A0123A" w:rsidRPr="00CC6943">
        <w:rPr>
          <w:sz w:val="22"/>
          <w:szCs w:val="22"/>
        </w:rPr>
        <w:t>traditions—</w:t>
      </w:r>
      <w:r w:rsidR="00227ECE" w:rsidRPr="00CC6943">
        <w:rPr>
          <w:sz w:val="22"/>
          <w:szCs w:val="22"/>
        </w:rPr>
        <w:t>embodied</w:t>
      </w:r>
      <w:r w:rsidR="00A0123A" w:rsidRPr="00CC6943">
        <w:rPr>
          <w:sz w:val="22"/>
          <w:szCs w:val="22"/>
        </w:rPr>
        <w:t xml:space="preserve"> here in the homes of “others”-- are hotbeds of patriarchy</w:t>
      </w:r>
      <w:r w:rsidRPr="00CC6943">
        <w:rPr>
          <w:sz w:val="22"/>
          <w:szCs w:val="22"/>
        </w:rPr>
        <w:t>.</w:t>
      </w:r>
      <w:r w:rsidR="00A0123A" w:rsidRPr="00CC6943">
        <w:rPr>
          <w:sz w:val="22"/>
          <w:szCs w:val="22"/>
        </w:rPr>
        <w:t xml:space="preserve"> The only way to protect “other” women from patriarchy is to reduce the power of their roots over them.</w:t>
      </w:r>
    </w:p>
    <w:p w14:paraId="22684710" w14:textId="02DD54B4" w:rsidR="00F81EC8" w:rsidRPr="00CC6943" w:rsidRDefault="008A4071" w:rsidP="00CC7229">
      <w:pPr>
        <w:spacing w:line="480" w:lineRule="auto"/>
        <w:rPr>
          <w:sz w:val="22"/>
          <w:szCs w:val="22"/>
        </w:rPr>
      </w:pPr>
      <w:r w:rsidRPr="00CC6943">
        <w:rPr>
          <w:sz w:val="22"/>
          <w:szCs w:val="22"/>
        </w:rPr>
        <w:tab/>
        <w:t xml:space="preserve">Ali and Badinter both suggest that adherence to a faith or a tradition is incompatible with </w:t>
      </w:r>
      <w:r w:rsidR="00B838DF" w:rsidRPr="00CC6943">
        <w:rPr>
          <w:sz w:val="22"/>
          <w:szCs w:val="22"/>
        </w:rPr>
        <w:t>two other values: feminism and freedom</w:t>
      </w:r>
      <w:r w:rsidRPr="00CC6943">
        <w:rPr>
          <w:sz w:val="22"/>
          <w:szCs w:val="22"/>
        </w:rPr>
        <w:t>.</w:t>
      </w:r>
      <w:r w:rsidR="00B838DF" w:rsidRPr="00CC6943">
        <w:rPr>
          <w:sz w:val="22"/>
          <w:szCs w:val="22"/>
        </w:rPr>
        <w:t xml:space="preserve"> </w:t>
      </w:r>
      <w:r w:rsidR="009C7245" w:rsidRPr="00CC6943">
        <w:rPr>
          <w:sz w:val="22"/>
          <w:szCs w:val="22"/>
        </w:rPr>
        <w:t xml:space="preserve">More precisely, they argue that traditions promote women’s subordination by making certain type of freedom unavailable. </w:t>
      </w:r>
      <w:r w:rsidR="000B59EB" w:rsidRPr="00CC6943">
        <w:rPr>
          <w:sz w:val="22"/>
          <w:szCs w:val="22"/>
        </w:rPr>
        <w:t>Both see</w:t>
      </w:r>
      <w:r w:rsidR="00227ECE" w:rsidRPr="00CC6943">
        <w:rPr>
          <w:sz w:val="22"/>
          <w:szCs w:val="22"/>
        </w:rPr>
        <w:t>m to define freedom as something</w:t>
      </w:r>
      <w:r w:rsidR="000B59EB" w:rsidRPr="00CC6943">
        <w:rPr>
          <w:sz w:val="22"/>
          <w:szCs w:val="22"/>
        </w:rPr>
        <w:t xml:space="preserve"> that simply cannot be possessed by a person who adheres to a tradition or a faith. </w:t>
      </w:r>
      <w:r w:rsidR="00D42E61" w:rsidRPr="00CC6943">
        <w:rPr>
          <w:sz w:val="22"/>
          <w:szCs w:val="22"/>
        </w:rPr>
        <w:t>For Ali, a free person is one who recognizes that “</w:t>
      </w:r>
      <w:r w:rsidR="000B2C27" w:rsidRPr="00CC6943">
        <w:rPr>
          <w:sz w:val="22"/>
          <w:szCs w:val="22"/>
        </w:rPr>
        <w:t>faith itself is the source of o</w:t>
      </w:r>
      <w:r w:rsidR="00D42E61" w:rsidRPr="00CC6943">
        <w:rPr>
          <w:sz w:val="22"/>
          <w:szCs w:val="22"/>
        </w:rPr>
        <w:t xml:space="preserve">ppression;” for Badinter </w:t>
      </w:r>
      <w:r w:rsidR="000B2C27" w:rsidRPr="00CC6943">
        <w:rPr>
          <w:sz w:val="22"/>
          <w:szCs w:val="22"/>
        </w:rPr>
        <w:t>even being “reminded” of one’</w:t>
      </w:r>
      <w:r w:rsidR="00F81EC8" w:rsidRPr="00CC6943">
        <w:rPr>
          <w:sz w:val="22"/>
          <w:szCs w:val="22"/>
        </w:rPr>
        <w:t>s tradition</w:t>
      </w:r>
      <w:r w:rsidR="00675091" w:rsidRPr="00CC6943">
        <w:rPr>
          <w:sz w:val="22"/>
          <w:szCs w:val="22"/>
        </w:rPr>
        <w:t xml:space="preserve"> by seeing others follow it</w:t>
      </w:r>
      <w:r w:rsidR="00F81EC8" w:rsidRPr="00CC6943">
        <w:rPr>
          <w:sz w:val="22"/>
          <w:szCs w:val="22"/>
        </w:rPr>
        <w:t xml:space="preserve"> constitutes a “riveting.” </w:t>
      </w:r>
      <w:r w:rsidR="00BD5DE4" w:rsidRPr="00BD5DE4">
        <w:rPr>
          <w:sz w:val="22"/>
          <w:szCs w:val="22"/>
        </w:rPr>
        <w:t>Ali and Badinter use the term “freedom” in a loose, nontechnical way. If we wish to map their concerns onto the language of contemporary political philosophy, we can see them as advancing a variant of positive freedom or autonomy. Positive notions of freedom allow that impediments to freedom can exist within the self. Though some positive concepts of freedom posit a collective self and thus yield the conclusion that the self-regarding desires of individuals undermine the freedom of the collective self</w:t>
      </w:r>
      <w:r w:rsidR="00BD5DE4">
        <w:rPr>
          <w:sz w:val="22"/>
          <w:szCs w:val="22"/>
        </w:rPr>
        <w:t xml:space="preserve"> </w:t>
      </w:r>
      <w:r w:rsidR="00BD5DE4" w:rsidRPr="00CC6943">
        <w:rPr>
          <w:sz w:val="22"/>
          <w:szCs w:val="22"/>
        </w:rPr>
        <w:fldChar w:fldCharType="begin"/>
      </w:r>
      <w:r w:rsidR="00BD5DE4" w:rsidRPr="00CC6943">
        <w:rPr>
          <w:sz w:val="22"/>
          <w:szCs w:val="22"/>
        </w:rPr>
        <w:instrText xml:space="preserve"> ADDIN EN.CITE &lt;EndNote&gt;&lt;Cite&gt;&lt;Author&gt;Berlin&lt;/Author&gt;&lt;Year&gt;1969&lt;/Year&gt;&lt;IDText&gt;Two Concepts of Liberty&lt;/IDText&gt;&lt;DisplayText&gt;(Berlin 1969)&lt;/DisplayText&gt;&lt;record&gt;&lt;titles&gt;&lt;title&gt;Two Concepts of Liberty&lt;/title&gt;&lt;secondary-title&gt;Four Essays on Liberty&lt;/secondary-title&gt;&lt;/titles&gt;&lt;contributors&gt;&lt;authors&gt;&lt;author&gt;Berlin, Isaiah&lt;/author&gt;&lt;/authors&gt;&lt;/contributors&gt;&lt;added-date format="utc"&gt;1432392608&lt;/added-date&gt;&lt;pub-location&gt;London&lt;/pub-location&gt;&lt;ref-type name="Book Section"&gt;5&lt;/ref-type&gt;&lt;dates&gt;&lt;year&gt;1969&lt;/year&gt;&lt;/dates&gt;&lt;rec-number&gt;375&lt;/rec-number&gt;&lt;publisher&gt;Oxford&lt;/publisher&gt;&lt;last-updated-date format="utc"&gt;1432392691&lt;/last-updated-date&gt;&lt;/record&gt;&lt;/Cite&gt;&lt;/EndNote&gt;</w:instrText>
      </w:r>
      <w:r w:rsidR="00BD5DE4" w:rsidRPr="00CC6943">
        <w:rPr>
          <w:sz w:val="22"/>
          <w:szCs w:val="22"/>
        </w:rPr>
        <w:fldChar w:fldCharType="separate"/>
      </w:r>
      <w:r w:rsidR="00BD5DE4" w:rsidRPr="00CC6943">
        <w:rPr>
          <w:noProof/>
          <w:sz w:val="22"/>
          <w:szCs w:val="22"/>
        </w:rPr>
        <w:t>(Berlin 1969)</w:t>
      </w:r>
      <w:r w:rsidR="00BD5DE4" w:rsidRPr="00CC6943">
        <w:rPr>
          <w:sz w:val="22"/>
          <w:szCs w:val="22"/>
        </w:rPr>
        <w:fldChar w:fldCharType="end"/>
      </w:r>
      <w:r w:rsidR="00BD5DE4">
        <w:rPr>
          <w:sz w:val="22"/>
          <w:szCs w:val="22"/>
        </w:rPr>
        <w:t xml:space="preserve"> </w:t>
      </w:r>
      <w:r w:rsidR="00BD5DE4" w:rsidRPr="00BD5DE4">
        <w:rPr>
          <w:sz w:val="22"/>
          <w:szCs w:val="22"/>
        </w:rPr>
        <w:t xml:space="preserve">, Ali’s and Badinter’s variant limits the boundaries of the self to the individual psyche. For Ali and Badinter, an individual agent’s desire to follow tradition prevents her from executing and excavating her true will. Traditional practices that surround the agent are dangerous to the extent that these processes implant barriers to freedom in the minds of individual agents. </w:t>
      </w:r>
    </w:p>
    <w:p w14:paraId="3CE27E5F" w14:textId="3CD78BAD" w:rsidR="00951732" w:rsidRPr="00CC6943" w:rsidRDefault="00951732" w:rsidP="00CC7229">
      <w:pPr>
        <w:spacing w:line="480" w:lineRule="auto"/>
        <w:rPr>
          <w:sz w:val="22"/>
          <w:szCs w:val="22"/>
        </w:rPr>
      </w:pPr>
      <w:r w:rsidRPr="00CC6943">
        <w:rPr>
          <w:sz w:val="22"/>
          <w:szCs w:val="22"/>
        </w:rPr>
        <w:tab/>
      </w:r>
      <w:r w:rsidR="009B413E" w:rsidRPr="00CC6943">
        <w:rPr>
          <w:sz w:val="22"/>
          <w:szCs w:val="22"/>
        </w:rPr>
        <w:t xml:space="preserve">Since part of what human communities do is engage in shared practices that dictate </w:t>
      </w:r>
      <w:r w:rsidR="006F0C59">
        <w:rPr>
          <w:sz w:val="22"/>
          <w:szCs w:val="22"/>
        </w:rPr>
        <w:t xml:space="preserve">and shape </w:t>
      </w:r>
      <w:r w:rsidR="009B413E" w:rsidRPr="00CC6943">
        <w:rPr>
          <w:sz w:val="22"/>
          <w:szCs w:val="22"/>
        </w:rPr>
        <w:t xml:space="preserve">modes of belief and behavior, Ali’s and Badinter’s conception of freedom </w:t>
      </w:r>
      <w:r w:rsidR="00B62F7B" w:rsidRPr="00CC6943">
        <w:rPr>
          <w:sz w:val="22"/>
          <w:szCs w:val="22"/>
        </w:rPr>
        <w:t>will strike many as implausible</w:t>
      </w:r>
      <w:r w:rsidR="009B413E" w:rsidRPr="00CC6943">
        <w:rPr>
          <w:sz w:val="22"/>
          <w:szCs w:val="22"/>
        </w:rPr>
        <w:t xml:space="preserve">. </w:t>
      </w:r>
      <w:r w:rsidR="00B62F7B" w:rsidRPr="00CC6943">
        <w:rPr>
          <w:sz w:val="22"/>
          <w:szCs w:val="22"/>
        </w:rPr>
        <w:t xml:space="preserve">It thus worth asking why </w:t>
      </w:r>
      <w:r w:rsidR="006C24C0">
        <w:rPr>
          <w:sz w:val="22"/>
          <w:szCs w:val="22"/>
        </w:rPr>
        <w:t>they subscribe to it.</w:t>
      </w:r>
      <w:r w:rsidRPr="00CC6943">
        <w:rPr>
          <w:sz w:val="22"/>
          <w:szCs w:val="22"/>
        </w:rPr>
        <w:t xml:space="preserve"> The answer, I believe is </w:t>
      </w:r>
      <w:r w:rsidR="00B62F7B" w:rsidRPr="00CC6943">
        <w:rPr>
          <w:sz w:val="22"/>
          <w:szCs w:val="22"/>
        </w:rPr>
        <w:t>the</w:t>
      </w:r>
      <w:r w:rsidR="006C24C0">
        <w:rPr>
          <w:sz w:val="22"/>
          <w:szCs w:val="22"/>
        </w:rPr>
        <w:t>ir</w:t>
      </w:r>
      <w:r w:rsidR="00B62F7B" w:rsidRPr="00CC6943">
        <w:rPr>
          <w:sz w:val="22"/>
          <w:szCs w:val="22"/>
        </w:rPr>
        <w:t xml:space="preserve"> submerged descriptive assumption that only</w:t>
      </w:r>
      <w:r w:rsidRPr="00CC6943">
        <w:rPr>
          <w:sz w:val="22"/>
          <w:szCs w:val="22"/>
        </w:rPr>
        <w:t xml:space="preserve"> “others” have traditions.</w:t>
      </w:r>
      <w:r w:rsidR="00B62F7B" w:rsidRPr="00CC6943">
        <w:rPr>
          <w:sz w:val="22"/>
          <w:szCs w:val="22"/>
        </w:rPr>
        <w:t xml:space="preserve"> Homi Bhabha </w:t>
      </w:r>
      <w:r w:rsidR="006C24C0">
        <w:rPr>
          <w:sz w:val="22"/>
          <w:szCs w:val="22"/>
        </w:rPr>
        <w:t>ironically calls</w:t>
      </w:r>
      <w:r w:rsidR="00B62F7B" w:rsidRPr="00CC6943">
        <w:rPr>
          <w:sz w:val="22"/>
          <w:szCs w:val="22"/>
        </w:rPr>
        <w:t xml:space="preserve"> the idea that Western cultures are not cultures as “liberalism’s sacred cow” </w:t>
      </w:r>
      <w:r w:rsidR="00B62F7B" w:rsidRPr="00CC6943">
        <w:rPr>
          <w:sz w:val="22"/>
          <w:szCs w:val="22"/>
        </w:rPr>
        <w:fldChar w:fldCharType="begin"/>
      </w:r>
      <w:r w:rsidR="00B62F7B" w:rsidRPr="00CC6943">
        <w:rPr>
          <w:sz w:val="22"/>
          <w:szCs w:val="22"/>
        </w:rPr>
        <w:instrText xml:space="preserve"> ADDIN EN.CITE &lt;EndNote&gt;&lt;Cite&gt;&lt;Author&gt;Bhabha&lt;/Author&gt;&lt;Year&gt;1999&lt;/Year&gt;&lt;IDText&gt;Liberalism&amp;apos;s Sacred Cow&lt;/IDText&gt;&lt;DisplayText&gt;(Bhabha 1999)&lt;/DisplayText&gt;&lt;record&gt;&lt;titles&gt;&lt;title&gt;Liberalism&amp;apos;s Sacred Cow&lt;/title&gt;&lt;secondary-title&gt;Is Multiculturalism Bad for Women&lt;/secondary-title&gt;&lt;/titles&gt;&lt;contributors&gt;&lt;authors&gt;&lt;author&gt;Bhabha, Homi&lt;/author&gt;&lt;/authors&gt;&lt;/contributors&gt;&lt;added-date format="utc"&gt;1432393098&lt;/added-date&gt;&lt;pub-location&gt;Princeton&lt;/pub-location&gt;&lt;ref-type name="Book Section"&gt;5&lt;/ref-type&gt;&lt;dates&gt;&lt;year&gt;1999&lt;/year&gt;&lt;/dates&gt;&lt;rec-number&gt;376&lt;/rec-number&gt;&lt;publisher&gt;Princeton&lt;/publisher&gt;&lt;last-updated-date format="utc"&gt;1432393214&lt;/last-updated-date&gt;&lt;contributors&gt;&lt;secondary-authors&gt;&lt;author&gt;Cohen, Josh&lt;/author&gt;&lt;author&gt;Howard, Matthew&lt;/author&gt;&lt;author&gt;Nussbaum, Martha&lt;/author&gt;&lt;/secondary-authors&gt;&lt;/contributors&gt;&lt;/record&gt;&lt;/Cite&gt;&lt;/EndNote&gt;</w:instrText>
      </w:r>
      <w:r w:rsidR="00B62F7B" w:rsidRPr="00CC6943">
        <w:rPr>
          <w:sz w:val="22"/>
          <w:szCs w:val="22"/>
        </w:rPr>
        <w:fldChar w:fldCharType="separate"/>
      </w:r>
      <w:r w:rsidR="00B62F7B" w:rsidRPr="00CC6943">
        <w:rPr>
          <w:noProof/>
          <w:sz w:val="22"/>
          <w:szCs w:val="22"/>
        </w:rPr>
        <w:t>(Bhabha 1999)</w:t>
      </w:r>
      <w:r w:rsidR="00B62F7B" w:rsidRPr="00CC6943">
        <w:rPr>
          <w:sz w:val="22"/>
          <w:szCs w:val="22"/>
        </w:rPr>
        <w:fldChar w:fldCharType="end"/>
      </w:r>
      <w:r w:rsidR="00B62F7B" w:rsidRPr="00CC6943">
        <w:rPr>
          <w:sz w:val="22"/>
          <w:szCs w:val="22"/>
        </w:rPr>
        <w:t xml:space="preserve">. The </w:t>
      </w:r>
      <w:r w:rsidR="006C24C0">
        <w:rPr>
          <w:sz w:val="22"/>
          <w:szCs w:val="22"/>
        </w:rPr>
        <w:t>idea</w:t>
      </w:r>
      <w:r w:rsidR="00B62F7B" w:rsidRPr="00CC6943">
        <w:rPr>
          <w:sz w:val="22"/>
          <w:szCs w:val="22"/>
        </w:rPr>
        <w:t xml:space="preserve"> </w:t>
      </w:r>
      <w:r w:rsidRPr="00CC6943">
        <w:rPr>
          <w:sz w:val="22"/>
          <w:szCs w:val="22"/>
        </w:rPr>
        <w:t>lurks i</w:t>
      </w:r>
      <w:r w:rsidR="006C24C0">
        <w:rPr>
          <w:sz w:val="22"/>
          <w:szCs w:val="22"/>
        </w:rPr>
        <w:t>n</w:t>
      </w:r>
      <w:r w:rsidR="00B62F7B" w:rsidRPr="00CC6943">
        <w:rPr>
          <w:sz w:val="22"/>
          <w:szCs w:val="22"/>
        </w:rPr>
        <w:t xml:space="preserve"> </w:t>
      </w:r>
      <w:r w:rsidRPr="00CC6943">
        <w:rPr>
          <w:sz w:val="22"/>
          <w:szCs w:val="22"/>
        </w:rPr>
        <w:t>Badinter’s description of what is wrong with veiling in public schools; it is difficul</w:t>
      </w:r>
      <w:r w:rsidR="00B62F7B" w:rsidRPr="00CC6943">
        <w:rPr>
          <w:sz w:val="22"/>
          <w:szCs w:val="22"/>
        </w:rPr>
        <w:t>t to imagine her suggesting</w:t>
      </w:r>
      <w:r w:rsidRPr="00CC6943">
        <w:rPr>
          <w:sz w:val="22"/>
          <w:szCs w:val="22"/>
        </w:rPr>
        <w:t xml:space="preserve"> that, encountering girls with </w:t>
      </w:r>
      <w:r w:rsidRPr="00CC6943">
        <w:rPr>
          <w:i/>
          <w:sz w:val="22"/>
          <w:szCs w:val="22"/>
        </w:rPr>
        <w:t>uncovered</w:t>
      </w:r>
      <w:r w:rsidRPr="00CC6943">
        <w:rPr>
          <w:sz w:val="22"/>
          <w:szCs w:val="22"/>
        </w:rPr>
        <w:t xml:space="preserve"> heads in school</w:t>
      </w:r>
      <w:r w:rsidR="00B62F7B" w:rsidRPr="00CC6943">
        <w:rPr>
          <w:sz w:val="22"/>
          <w:szCs w:val="22"/>
        </w:rPr>
        <w:t>, or encountering French cheese in the school cafeteria for than matter,</w:t>
      </w:r>
      <w:r w:rsidRPr="00CC6943">
        <w:rPr>
          <w:sz w:val="22"/>
          <w:szCs w:val="22"/>
        </w:rPr>
        <w:t xml:space="preserve"> would “rivet” white French teens to their roots. Indeed, Badinter argues elsewhere that (white) teenagers dying their hair blue are rejecting tradition but hijab wearers are not </w:t>
      </w:r>
      <w:r w:rsidRPr="00CC6943">
        <w:rPr>
          <w:sz w:val="22"/>
          <w:szCs w:val="22"/>
        </w:rPr>
        <w:fldChar w:fldCharType="begin"/>
      </w:r>
      <w:r w:rsidRPr="00CC6943">
        <w:rPr>
          <w:sz w:val="22"/>
          <w:szCs w:val="22"/>
        </w:rPr>
        <w:instrText xml:space="preserve"> ADDIN EN.CITE &lt;EndNote&gt;&lt;Cite&gt;&lt;Author&gt;Hirschkind&lt;/Author&gt;&lt;Year&gt;2002&lt;/Year&gt;&lt;IDText&gt;Feminism, The Taliban, and the Politics of Counterinsurgency&lt;/IDText&gt;&lt;Prefix&gt;quoted in &lt;/Prefix&gt;&lt;Suffix&gt;`, 352&lt;/Suffix&gt;&lt;DisplayText&gt;(quoted in Hirschkind and Mahmood 2002, 352)&lt;/DisplayText&gt;&lt;record&gt;&lt;titles&gt;&lt;title&gt;Feminism, The Taliban, and the Politics of Counterinsurgency&lt;/title&gt;&lt;secondary-title&gt;Anthropological Quarterly&lt;/secondary-title&gt;&lt;/titles&gt;&lt;pages&gt;339-354&lt;/pages&gt;&lt;number&gt;2&lt;/number&gt;&lt;contributors&gt;&lt;authors&gt;&lt;author&gt;Hirschkind, Charles&lt;/author&gt;&lt;author&gt;Mahmood, Saba&lt;/author&gt;&lt;/authors&gt;&lt;/contributors&gt;&lt;added-date format="utc"&gt;1378075123&lt;/added-date&gt;&lt;ref-type name="Journal Article"&gt;17&lt;/ref-type&gt;&lt;dates&gt;&lt;year&gt;2002&lt;/year&gt;&lt;/dates&gt;&lt;rec-number&gt;280&lt;/rec-number&gt;&lt;last-updated-date format="utc"&gt;1378075281&lt;/last-updated-date&gt;&lt;volume&gt;25&lt;/volume&gt;&lt;/record&gt;&lt;/Cite&gt;&lt;/EndNote&gt;</w:instrText>
      </w:r>
      <w:r w:rsidRPr="00CC6943">
        <w:rPr>
          <w:sz w:val="22"/>
          <w:szCs w:val="22"/>
        </w:rPr>
        <w:fldChar w:fldCharType="separate"/>
      </w:r>
      <w:r w:rsidRPr="00CC6943">
        <w:rPr>
          <w:noProof/>
          <w:sz w:val="22"/>
          <w:szCs w:val="22"/>
        </w:rPr>
        <w:t>(quoted in Hirschkind and Mahmood 2002, 352)</w:t>
      </w:r>
      <w:r w:rsidRPr="00CC6943">
        <w:rPr>
          <w:sz w:val="22"/>
          <w:szCs w:val="22"/>
        </w:rPr>
        <w:fldChar w:fldCharType="end"/>
      </w:r>
      <w:r w:rsidRPr="00CC6943">
        <w:rPr>
          <w:sz w:val="22"/>
          <w:szCs w:val="22"/>
        </w:rPr>
        <w:t xml:space="preserve">). </w:t>
      </w:r>
      <w:r w:rsidR="00E32E3F" w:rsidRPr="00CC6943">
        <w:rPr>
          <w:sz w:val="22"/>
          <w:szCs w:val="22"/>
        </w:rPr>
        <w:t xml:space="preserve">In </w:t>
      </w:r>
      <w:r w:rsidR="00452C62" w:rsidRPr="00CC6943">
        <w:rPr>
          <w:sz w:val="22"/>
          <w:szCs w:val="22"/>
        </w:rPr>
        <w:t>Ali’s stronger iteration</w:t>
      </w:r>
      <w:r w:rsidR="00E32E3F" w:rsidRPr="00CC6943">
        <w:rPr>
          <w:sz w:val="22"/>
          <w:szCs w:val="22"/>
        </w:rPr>
        <w:t xml:space="preserve"> of the assumption that only “others”</w:t>
      </w:r>
      <w:r w:rsidR="0020766D" w:rsidRPr="00CC6943">
        <w:rPr>
          <w:sz w:val="22"/>
          <w:szCs w:val="22"/>
        </w:rPr>
        <w:t xml:space="preserve"> have traditions, the traditions of “others” are </w:t>
      </w:r>
      <w:r w:rsidR="00CF6178">
        <w:rPr>
          <w:sz w:val="22"/>
          <w:szCs w:val="22"/>
        </w:rPr>
        <w:t>synonymous with patriarchy</w:t>
      </w:r>
      <w:r w:rsidR="0020766D" w:rsidRPr="00CC6943">
        <w:rPr>
          <w:sz w:val="22"/>
          <w:szCs w:val="22"/>
        </w:rPr>
        <w:t>. The move is almost metonymic---the part stands for the whole.</w:t>
      </w:r>
      <w:r w:rsidR="00452C62" w:rsidRPr="00CC6943">
        <w:rPr>
          <w:sz w:val="22"/>
          <w:szCs w:val="22"/>
        </w:rPr>
        <w:t xml:space="preserve"> Non-</w:t>
      </w:r>
      <w:r w:rsidR="0020766D" w:rsidRPr="00CC6943">
        <w:rPr>
          <w:sz w:val="22"/>
          <w:szCs w:val="22"/>
        </w:rPr>
        <w:t xml:space="preserve">Western cultures are defined by their “bigotry and hatred towards women.” </w:t>
      </w:r>
    </w:p>
    <w:p w14:paraId="157AF8F9" w14:textId="43852E9D" w:rsidR="00F81EC8" w:rsidRPr="00CC6943" w:rsidRDefault="00F81EC8" w:rsidP="00CC7229">
      <w:pPr>
        <w:spacing w:line="480" w:lineRule="auto"/>
        <w:rPr>
          <w:sz w:val="22"/>
          <w:szCs w:val="22"/>
        </w:rPr>
      </w:pPr>
      <w:r w:rsidRPr="00CC6943">
        <w:rPr>
          <w:sz w:val="22"/>
          <w:szCs w:val="22"/>
        </w:rPr>
        <w:tab/>
        <w:t xml:space="preserve">For purposes of analytical clarity, I </w:t>
      </w:r>
      <w:r w:rsidR="000E07A2" w:rsidRPr="00CC6943">
        <w:rPr>
          <w:sz w:val="22"/>
          <w:szCs w:val="22"/>
        </w:rPr>
        <w:t>give the value Badinter and Ali are describing a name---“Enlightenment freedom</w:t>
      </w:r>
      <w:r w:rsidRPr="00CC6943">
        <w:rPr>
          <w:sz w:val="22"/>
          <w:szCs w:val="22"/>
        </w:rPr>
        <w:t>”</w:t>
      </w:r>
      <w:r w:rsidR="000E07A2" w:rsidRPr="00CC6943">
        <w:rPr>
          <w:sz w:val="22"/>
          <w:szCs w:val="22"/>
        </w:rPr>
        <w:t xml:space="preserve"> (EF).</w:t>
      </w:r>
      <w:r w:rsidR="001F4ABC">
        <w:rPr>
          <w:sz w:val="22"/>
          <w:szCs w:val="22"/>
        </w:rPr>
        <w:t xml:space="preserve"> Enlightenment freedom is a form of positive freedom on which the acceptance of traditional dictates constitutes an impediment to self-realization.</w:t>
      </w:r>
      <w:r w:rsidR="00BB324D" w:rsidRPr="00CC6943">
        <w:rPr>
          <w:sz w:val="22"/>
          <w:szCs w:val="22"/>
        </w:rPr>
        <w:t xml:space="preserve"> </w:t>
      </w:r>
      <w:r w:rsidR="006225F9">
        <w:rPr>
          <w:sz w:val="22"/>
          <w:szCs w:val="22"/>
        </w:rPr>
        <w:t xml:space="preserve">This value is conceptually distinct from their belief that only “others” have traditions; however, it is likely to appear wildly implausible to anyone who sees inherited dictates as an inescapable part of all human socialization. </w:t>
      </w:r>
      <w:r w:rsidRPr="00CC6943">
        <w:rPr>
          <w:sz w:val="22"/>
          <w:szCs w:val="22"/>
        </w:rPr>
        <w:t xml:space="preserve">I </w:t>
      </w:r>
      <w:r w:rsidR="006225F9">
        <w:rPr>
          <w:sz w:val="22"/>
          <w:szCs w:val="22"/>
        </w:rPr>
        <w:t>name the value “Enlightenment Freedom”</w:t>
      </w:r>
      <w:r w:rsidRPr="00CC6943">
        <w:rPr>
          <w:sz w:val="22"/>
          <w:szCs w:val="22"/>
        </w:rPr>
        <w:t xml:space="preserve">, </w:t>
      </w:r>
      <w:r w:rsidR="007461CB" w:rsidRPr="00CC6943">
        <w:rPr>
          <w:sz w:val="22"/>
          <w:szCs w:val="22"/>
        </w:rPr>
        <w:t>partly</w:t>
      </w:r>
      <w:r w:rsidRPr="00CC6943">
        <w:rPr>
          <w:sz w:val="22"/>
          <w:szCs w:val="22"/>
        </w:rPr>
        <w:t xml:space="preserve"> to make clear that it is not the only conception of freedom, nor one to which all, or even most liberals </w:t>
      </w:r>
      <w:r w:rsidR="00272C6C">
        <w:rPr>
          <w:sz w:val="22"/>
          <w:szCs w:val="22"/>
        </w:rPr>
        <w:t>sub</w:t>
      </w:r>
      <w:r w:rsidR="00272C6C" w:rsidRPr="00CC6943">
        <w:rPr>
          <w:sz w:val="22"/>
          <w:szCs w:val="22"/>
        </w:rPr>
        <w:t>cribe</w:t>
      </w:r>
      <w:r w:rsidRPr="00CC6943">
        <w:rPr>
          <w:sz w:val="22"/>
          <w:szCs w:val="22"/>
        </w:rPr>
        <w:t xml:space="preserve">. I will return to this point in </w:t>
      </w:r>
      <w:r w:rsidR="00BB324D" w:rsidRPr="00CC6943">
        <w:rPr>
          <w:sz w:val="22"/>
          <w:szCs w:val="22"/>
        </w:rPr>
        <w:t>Section 3</w:t>
      </w:r>
      <w:r w:rsidR="007461CB" w:rsidRPr="00CC6943">
        <w:rPr>
          <w:sz w:val="22"/>
          <w:szCs w:val="22"/>
        </w:rPr>
        <w:t xml:space="preserve">, but </w:t>
      </w:r>
      <w:r w:rsidRPr="00CC6943">
        <w:rPr>
          <w:sz w:val="22"/>
          <w:szCs w:val="22"/>
        </w:rPr>
        <w:t>Ali’s and Badinter’s understanding of freedom, though widespread in popular culture</w:t>
      </w:r>
      <w:r w:rsidR="007461CB" w:rsidRPr="00CC6943">
        <w:rPr>
          <w:sz w:val="22"/>
          <w:szCs w:val="22"/>
        </w:rPr>
        <w:t>,</w:t>
      </w:r>
      <w:r w:rsidRPr="00CC6943">
        <w:rPr>
          <w:sz w:val="22"/>
          <w:szCs w:val="22"/>
        </w:rPr>
        <w:t xml:space="preserve"> is idiosyncratic in contemporary political </w:t>
      </w:r>
      <w:r w:rsidR="007461CB" w:rsidRPr="00CC6943">
        <w:rPr>
          <w:sz w:val="22"/>
          <w:szCs w:val="22"/>
        </w:rPr>
        <w:t>philosophy</w:t>
      </w:r>
      <w:r w:rsidRPr="00CC6943">
        <w:rPr>
          <w:sz w:val="22"/>
          <w:szCs w:val="22"/>
        </w:rPr>
        <w:t xml:space="preserve">. A second reason I name it “Enlightenment freedom” is to make clear that it </w:t>
      </w:r>
      <w:r w:rsidR="00F90039">
        <w:rPr>
          <w:sz w:val="22"/>
          <w:szCs w:val="22"/>
        </w:rPr>
        <w:t>borrows from, even if it is not identical with,</w:t>
      </w:r>
      <w:r w:rsidR="002475C3">
        <w:rPr>
          <w:sz w:val="22"/>
          <w:szCs w:val="22"/>
        </w:rPr>
        <w:t xml:space="preserve"> the</w:t>
      </w:r>
      <w:r w:rsidRPr="00CC6943">
        <w:rPr>
          <w:sz w:val="22"/>
          <w:szCs w:val="22"/>
        </w:rPr>
        <w:t xml:space="preserve"> </w:t>
      </w:r>
      <w:r w:rsidR="002475C3">
        <w:rPr>
          <w:sz w:val="22"/>
          <w:szCs w:val="22"/>
        </w:rPr>
        <w:t>ideas</w:t>
      </w:r>
      <w:r w:rsidRPr="00CC6943">
        <w:rPr>
          <w:sz w:val="22"/>
          <w:szCs w:val="22"/>
        </w:rPr>
        <w:t xml:space="preserve"> </w:t>
      </w:r>
      <w:r w:rsidR="00BB324D" w:rsidRPr="00CC6943">
        <w:rPr>
          <w:sz w:val="22"/>
          <w:szCs w:val="22"/>
        </w:rPr>
        <w:t>of</w:t>
      </w:r>
      <w:r w:rsidRPr="00CC6943">
        <w:rPr>
          <w:sz w:val="22"/>
          <w:szCs w:val="22"/>
        </w:rPr>
        <w:t xml:space="preserve"> some eighteenth and nineteenth-century E</w:t>
      </w:r>
      <w:r w:rsidR="007461CB" w:rsidRPr="00CC6943">
        <w:rPr>
          <w:sz w:val="22"/>
          <w:szCs w:val="22"/>
        </w:rPr>
        <w:t>uropean</w:t>
      </w:r>
      <w:r w:rsidRPr="00CC6943">
        <w:rPr>
          <w:sz w:val="22"/>
          <w:szCs w:val="22"/>
        </w:rPr>
        <w:t xml:space="preserve"> thinkers</w:t>
      </w:r>
      <w:r w:rsidR="00634175">
        <w:rPr>
          <w:sz w:val="22"/>
          <w:szCs w:val="22"/>
        </w:rPr>
        <w:t xml:space="preserve"> who saw </w:t>
      </w:r>
      <w:r w:rsidR="00C5756A">
        <w:rPr>
          <w:sz w:val="22"/>
          <w:szCs w:val="22"/>
        </w:rPr>
        <w:t>the demands of tradition as quelling</w:t>
      </w:r>
      <w:r w:rsidR="00634175">
        <w:rPr>
          <w:sz w:val="22"/>
          <w:szCs w:val="22"/>
        </w:rPr>
        <w:t xml:space="preserve"> human freedom</w:t>
      </w:r>
      <w:r w:rsidR="00F90039">
        <w:rPr>
          <w:sz w:val="22"/>
          <w:szCs w:val="22"/>
        </w:rPr>
        <w:t>.</w:t>
      </w:r>
      <w:r w:rsidR="008A1446">
        <w:rPr>
          <w:sz w:val="22"/>
          <w:szCs w:val="22"/>
        </w:rPr>
        <w:t xml:space="preserve"> Kant’s “What Is Enlightment?” draw</w:t>
      </w:r>
      <w:r w:rsidR="00634175">
        <w:rPr>
          <w:sz w:val="22"/>
          <w:szCs w:val="22"/>
        </w:rPr>
        <w:t>s</w:t>
      </w:r>
      <w:r w:rsidR="00F80A36">
        <w:rPr>
          <w:sz w:val="22"/>
          <w:szCs w:val="22"/>
        </w:rPr>
        <w:t xml:space="preserve"> some of the very same intuitions that seem to motivate Ali and Badinter</w:t>
      </w:r>
      <w:r w:rsidR="008A1446">
        <w:rPr>
          <w:sz w:val="22"/>
          <w:szCs w:val="22"/>
        </w:rPr>
        <w:t>—even if, as I will argue in the next section, Kant stigmatizes traditional adherence far less promiscuously than they do</w:t>
      </w:r>
      <w:r w:rsidR="00F80A36">
        <w:rPr>
          <w:sz w:val="22"/>
          <w:szCs w:val="22"/>
        </w:rPr>
        <w:t>.</w:t>
      </w:r>
      <w:r w:rsidR="008A1446" w:rsidRPr="008A1446">
        <w:rPr>
          <w:rStyle w:val="FootnoteReference"/>
          <w:sz w:val="22"/>
          <w:szCs w:val="22"/>
        </w:rPr>
        <w:t xml:space="preserve"> </w:t>
      </w:r>
      <w:r w:rsidR="008A1446">
        <w:rPr>
          <w:rStyle w:val="FootnoteReference"/>
          <w:sz w:val="22"/>
          <w:szCs w:val="22"/>
        </w:rPr>
        <w:footnoteReference w:id="7"/>
      </w:r>
      <w:r w:rsidR="008A1446">
        <w:rPr>
          <w:sz w:val="22"/>
          <w:szCs w:val="22"/>
        </w:rPr>
        <w:t xml:space="preserve"> </w:t>
      </w:r>
      <w:r w:rsidR="00634175">
        <w:rPr>
          <w:sz w:val="22"/>
          <w:szCs w:val="22"/>
        </w:rPr>
        <w:t xml:space="preserve"> In this essay, Kant</w:t>
      </w:r>
      <w:r w:rsidR="00C5756A">
        <w:rPr>
          <w:sz w:val="22"/>
          <w:szCs w:val="22"/>
        </w:rPr>
        <w:t xml:space="preserve"> </w:t>
      </w:r>
      <w:r w:rsidR="00975700">
        <w:rPr>
          <w:sz w:val="22"/>
          <w:szCs w:val="22"/>
        </w:rPr>
        <w:t xml:space="preserve">takes religious authorities who demand unthinking adherence as the enemies of freedom par excellence. Traditional authorities demand obedience and discourage independent thought as a way of maintaining power. To be free, then, is to refuse to obey simply because one has been told to obey; it is to </w:t>
      </w:r>
      <w:r w:rsidR="00CF7952">
        <w:rPr>
          <w:sz w:val="22"/>
          <w:szCs w:val="22"/>
        </w:rPr>
        <w:t xml:space="preserve">excavate one’s own will and reasons rather than act according to reasons given from outside </w:t>
      </w:r>
      <w:r w:rsidR="00CF7952">
        <w:rPr>
          <w:sz w:val="22"/>
          <w:szCs w:val="22"/>
        </w:rPr>
        <w:fldChar w:fldCharType="begin"/>
      </w:r>
      <w:r w:rsidR="00CF7952">
        <w:rPr>
          <w:sz w:val="22"/>
          <w:szCs w:val="22"/>
        </w:rPr>
        <w:instrText xml:space="preserve"> ADDIN EN.CITE &lt;EndNote&gt;&lt;Cite&gt;&lt;Author&gt;Kant&lt;/Author&gt;&lt;Year&gt;2010&lt;/Year&gt;&lt;IDText&gt;An Answer to the Question: &amp;apos;What is Enlightenment?&amp;quot;&lt;/IDText&gt;&lt;DisplayText&gt;(Kant 2010)&lt;/DisplayText&gt;&lt;record&gt;&lt;titles&gt;&lt;title&gt;An Answer to the Question: &amp;apos;What is Enlightenment?&amp;quot;&lt;/title&gt;&lt;/titles&gt;&lt;contributors&gt;&lt;authors&gt;&lt;author&gt;Kant, Immanuel&lt;/author&gt;&lt;/authors&gt;&lt;/contributors&gt;&lt;added-date format="utc"&gt;1444868884&lt;/added-date&gt;&lt;pub-location&gt;New York&lt;/pub-location&gt;&lt;ref-type name="Book"&gt;6&lt;/ref-type&gt;&lt;dates&gt;&lt;year&gt;2010&lt;/year&gt;&lt;/dates&gt;&lt;rec-number&gt;404&lt;/rec-number&gt;&lt;publisher&gt;Penguin&lt;/publisher&gt;&lt;last-updated-date format="utc"&gt;1444869041&lt;/last-updated-date&gt;&lt;/record&gt;&lt;/Cite&gt;&lt;/EndNote&gt;</w:instrText>
      </w:r>
      <w:r w:rsidR="00CF7952">
        <w:rPr>
          <w:sz w:val="22"/>
          <w:szCs w:val="22"/>
        </w:rPr>
        <w:fldChar w:fldCharType="separate"/>
      </w:r>
      <w:r w:rsidR="00CF7952">
        <w:rPr>
          <w:noProof/>
          <w:sz w:val="22"/>
          <w:szCs w:val="22"/>
        </w:rPr>
        <w:t>(Kant 2010)</w:t>
      </w:r>
      <w:r w:rsidR="00CF7952">
        <w:rPr>
          <w:sz w:val="22"/>
          <w:szCs w:val="22"/>
        </w:rPr>
        <w:fldChar w:fldCharType="end"/>
      </w:r>
      <w:r w:rsidR="00CF7952">
        <w:rPr>
          <w:sz w:val="22"/>
          <w:szCs w:val="22"/>
        </w:rPr>
        <w:t>.</w:t>
      </w:r>
      <w:r w:rsidR="00634175">
        <w:rPr>
          <w:sz w:val="22"/>
          <w:szCs w:val="22"/>
        </w:rPr>
        <w:t xml:space="preserve"> </w:t>
      </w:r>
      <w:r w:rsidR="00CF7952">
        <w:rPr>
          <w:sz w:val="22"/>
          <w:szCs w:val="22"/>
        </w:rPr>
        <w:t>Offering a different justification of a similar idea, Mill argued that traditions stifled the expression of human individuality,</w:t>
      </w:r>
      <w:r w:rsidRPr="00CC6943">
        <w:rPr>
          <w:sz w:val="22"/>
          <w:szCs w:val="22"/>
        </w:rPr>
        <w:t xml:space="preserve"> “</w:t>
      </w:r>
      <w:r w:rsidR="00CF7952">
        <w:rPr>
          <w:sz w:val="22"/>
          <w:szCs w:val="22"/>
        </w:rPr>
        <w:t>H</w:t>
      </w:r>
      <w:r w:rsidRPr="00CC6943">
        <w:rPr>
          <w:sz w:val="22"/>
          <w:szCs w:val="22"/>
        </w:rPr>
        <w:t xml:space="preserve">uman nature is not a machine to be built after a model, and set to do exactly the work prescribed for it, but a tree, which requires to grow and develop itself on all sides, according to the tendency of the inward forces which make it a living thing” </w:t>
      </w:r>
      <w:r w:rsidRPr="00CC6943">
        <w:rPr>
          <w:sz w:val="22"/>
          <w:szCs w:val="22"/>
        </w:rPr>
        <w:fldChar w:fldCharType="begin"/>
      </w:r>
      <w:r w:rsidRPr="00CC6943">
        <w:rPr>
          <w:sz w:val="22"/>
          <w:szCs w:val="22"/>
        </w:rPr>
        <w:instrText xml:space="preserve"> ADDIN EN.CITE &lt;EndNote&gt;&lt;Cite&gt;&lt;Author&gt;Mill&lt;/Author&gt;&lt;Year&gt;2002&lt;/Year&gt;&lt;IDText&gt;The Basic Writings of John Stuart Mill: On Liberty, The Subjection of Women, and Utilitarianism&lt;/IDText&gt;&lt;Suffix&gt;`, 64&lt;/Suffix&gt;&lt;DisplayText&gt;(Mill 2002, 64)&lt;/DisplayText&gt;&lt;record&gt;&lt;titles&gt;&lt;title&gt;&lt;style face="italic" font="default" size="100%"&gt;The Basic Writings of John Stuart Mill: On Liberty, The Subjection of Women, and Utilitarianism&lt;/style&gt;&lt;/title&gt;&lt;/titles&gt;&lt;contributors&gt;&lt;authors&gt;&lt;author&gt;Mill, John Stuart&lt;/author&gt;&lt;/authors&gt;&lt;/contributors&gt;&lt;added-date format="utc"&gt;1376066541&lt;/added-date&gt;&lt;pub-location&gt;New York&lt;/pub-location&gt;&lt;ref-type name="Book"&gt;6&lt;/ref-type&gt;&lt;dates&gt;&lt;year&gt;2002&lt;/year&gt;&lt;/dates&gt;&lt;rec-number&gt;129&lt;/rec-number&gt;&lt;publisher&gt;Modern Library&lt;/publisher&gt;&lt;last-updated-date format="utc"&gt;1376066590&lt;/last-updated-date&gt;&lt;/record&gt;&lt;/Cite&gt;&lt;/EndNote&gt;</w:instrText>
      </w:r>
      <w:r w:rsidRPr="00CC6943">
        <w:rPr>
          <w:sz w:val="22"/>
          <w:szCs w:val="22"/>
        </w:rPr>
        <w:fldChar w:fldCharType="separate"/>
      </w:r>
      <w:r w:rsidRPr="00CC6943">
        <w:rPr>
          <w:noProof/>
          <w:sz w:val="22"/>
          <w:szCs w:val="22"/>
        </w:rPr>
        <w:t>(Mill 2002, 64)</w:t>
      </w:r>
      <w:r w:rsidRPr="00CC6943">
        <w:rPr>
          <w:sz w:val="22"/>
          <w:szCs w:val="22"/>
        </w:rPr>
        <w:fldChar w:fldCharType="end"/>
      </w:r>
      <w:r w:rsidRPr="00CC6943">
        <w:rPr>
          <w:sz w:val="22"/>
          <w:szCs w:val="22"/>
        </w:rPr>
        <w:t xml:space="preserve">. Third, </w:t>
      </w:r>
      <w:r w:rsidR="00BB324D" w:rsidRPr="00CC6943">
        <w:rPr>
          <w:sz w:val="22"/>
          <w:szCs w:val="22"/>
        </w:rPr>
        <w:t xml:space="preserve">the term “Enlightenment freedom” highlights the </w:t>
      </w:r>
      <w:r w:rsidR="00561456">
        <w:rPr>
          <w:sz w:val="22"/>
          <w:szCs w:val="22"/>
        </w:rPr>
        <w:t>fact that</w:t>
      </w:r>
      <w:r w:rsidR="00A841DE" w:rsidRPr="00CC6943">
        <w:rPr>
          <w:sz w:val="22"/>
          <w:szCs w:val="22"/>
        </w:rPr>
        <w:t xml:space="preserve"> many of its exponents</w:t>
      </w:r>
      <w:r w:rsidR="007461CB" w:rsidRPr="00CC6943">
        <w:rPr>
          <w:sz w:val="22"/>
          <w:szCs w:val="22"/>
        </w:rPr>
        <w:t>, like Ali,</w:t>
      </w:r>
      <w:r w:rsidR="00A841DE" w:rsidRPr="00CC6943">
        <w:rPr>
          <w:sz w:val="22"/>
          <w:szCs w:val="22"/>
        </w:rPr>
        <w:t xml:space="preserve"> </w:t>
      </w:r>
      <w:r w:rsidR="007461CB" w:rsidRPr="00CC6943">
        <w:rPr>
          <w:sz w:val="22"/>
          <w:szCs w:val="22"/>
        </w:rPr>
        <w:t>ground</w:t>
      </w:r>
      <w:r w:rsidR="00CF6178">
        <w:rPr>
          <w:sz w:val="22"/>
          <w:szCs w:val="22"/>
        </w:rPr>
        <w:t xml:space="preserve"> its value in</w:t>
      </w:r>
      <w:r w:rsidR="00A841DE" w:rsidRPr="00CC6943">
        <w:rPr>
          <w:sz w:val="22"/>
          <w:szCs w:val="22"/>
        </w:rPr>
        <w:t xml:space="preserve"> the teleological view that </w:t>
      </w:r>
      <w:r w:rsidR="00661FE2" w:rsidRPr="00CC6943">
        <w:rPr>
          <w:sz w:val="22"/>
          <w:szCs w:val="22"/>
        </w:rPr>
        <w:t>contemporary Western culture</w:t>
      </w:r>
      <w:r w:rsidRPr="00CC6943">
        <w:rPr>
          <w:sz w:val="22"/>
          <w:szCs w:val="22"/>
        </w:rPr>
        <w:t xml:space="preserve"> represents the epitome of human progress.</w:t>
      </w:r>
    </w:p>
    <w:p w14:paraId="6E5B7AF0" w14:textId="4B62C2C9" w:rsidR="005B4F8C" w:rsidRPr="00CC6943" w:rsidRDefault="000878CA" w:rsidP="00CC7229">
      <w:pPr>
        <w:spacing w:line="480" w:lineRule="auto"/>
        <w:rPr>
          <w:sz w:val="22"/>
          <w:szCs w:val="22"/>
        </w:rPr>
      </w:pPr>
      <w:r w:rsidRPr="00CC6943">
        <w:rPr>
          <w:sz w:val="22"/>
          <w:szCs w:val="22"/>
        </w:rPr>
        <w:tab/>
      </w:r>
      <w:r w:rsidR="00255CB0" w:rsidRPr="00CC6943">
        <w:rPr>
          <w:sz w:val="22"/>
          <w:szCs w:val="22"/>
        </w:rPr>
        <w:t>The same value that Ali and Badinter see as grounding feminism is seen by transnational feminists as causing imperialism.</w:t>
      </w:r>
      <w:r w:rsidR="00CF1DC1" w:rsidRPr="00CC6943">
        <w:rPr>
          <w:sz w:val="22"/>
          <w:szCs w:val="22"/>
        </w:rPr>
        <w:t xml:space="preserve"> </w:t>
      </w:r>
      <w:r w:rsidR="00255CB0" w:rsidRPr="00CC6943">
        <w:rPr>
          <w:sz w:val="22"/>
          <w:szCs w:val="22"/>
        </w:rPr>
        <w:t>Transnational feminists</w:t>
      </w:r>
      <w:r w:rsidR="00905058" w:rsidRPr="00CC6943">
        <w:rPr>
          <w:sz w:val="22"/>
          <w:szCs w:val="22"/>
        </w:rPr>
        <w:t xml:space="preserve"> suggest that vocabularies of freedom and liberation have allowed </w:t>
      </w:r>
      <w:r w:rsidR="00B47879" w:rsidRPr="00CC6943">
        <w:rPr>
          <w:sz w:val="22"/>
          <w:szCs w:val="22"/>
        </w:rPr>
        <w:t>concern for women to become a pretext for what they see as imperialist acts</w:t>
      </w:r>
      <w:r w:rsidR="00905058" w:rsidRPr="00CC6943">
        <w:rPr>
          <w:sz w:val="22"/>
          <w:szCs w:val="22"/>
        </w:rPr>
        <w:t xml:space="preserve">—ranging from the wars in Afghanistan and Iraq </w:t>
      </w:r>
      <w:r w:rsidR="00905058" w:rsidRPr="00CC6943">
        <w:rPr>
          <w:sz w:val="22"/>
          <w:szCs w:val="22"/>
        </w:rPr>
        <w:fldChar w:fldCharType="begin">
          <w:fldData xml:space="preserve">PEVuZE5vdGU+PENpdGU+PEF1dGhvcj5SYXpha2g8L0F1dGhvcj48WWVhcj4yMDA4PC9ZZWFyPjxJ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</w:fldData>
        </w:fldChar>
      </w:r>
      <w:r w:rsidR="0057139A" w:rsidRPr="00CC6943">
        <w:rPr>
          <w:sz w:val="22"/>
          <w:szCs w:val="22"/>
        </w:rPr>
        <w:instrText xml:space="preserve"> ADDIN EN.CITE </w:instrText>
      </w:r>
      <w:r w:rsidR="0057139A" w:rsidRPr="00CC6943">
        <w:rPr>
          <w:sz w:val="22"/>
          <w:szCs w:val="22"/>
        </w:rPr>
        <w:fldChar w:fldCharType="begin">
          <w:fldData xml:space="preserve">PEVuZE5vdGU+PENpdGU+PEF1dGhvcj5SYXpha2g8L0F1dGhvcj48WWVhcj4yMDA4PC9ZZWFyPjxJ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</w:fldData>
        </w:fldChar>
      </w:r>
      <w:r w:rsidR="0057139A" w:rsidRPr="00CC6943">
        <w:rPr>
          <w:sz w:val="22"/>
          <w:szCs w:val="22"/>
        </w:rPr>
        <w:instrText xml:space="preserve"> ADDIN EN.CITE.DATA </w:instrText>
      </w:r>
      <w:r w:rsidR="0057139A" w:rsidRPr="00CC6943">
        <w:rPr>
          <w:sz w:val="22"/>
          <w:szCs w:val="22"/>
        </w:rPr>
      </w:r>
      <w:r w:rsidR="0057139A" w:rsidRPr="00CC6943">
        <w:rPr>
          <w:sz w:val="22"/>
          <w:szCs w:val="22"/>
        </w:rPr>
        <w:fldChar w:fldCharType="end"/>
      </w:r>
      <w:r w:rsidR="00905058" w:rsidRPr="00CC6943">
        <w:rPr>
          <w:sz w:val="22"/>
          <w:szCs w:val="22"/>
        </w:rPr>
      </w:r>
      <w:r w:rsidR="00905058" w:rsidRPr="00CC6943">
        <w:rPr>
          <w:sz w:val="22"/>
          <w:szCs w:val="22"/>
        </w:rPr>
        <w:fldChar w:fldCharType="separate"/>
      </w:r>
      <w:r w:rsidR="0057139A" w:rsidRPr="00CC6943">
        <w:rPr>
          <w:noProof/>
          <w:sz w:val="22"/>
          <w:szCs w:val="22"/>
        </w:rPr>
        <w:t>(Abu-Lughod 2002, Hirschkind and Mahmood 2002, Alexander 2006, Razakh 2008, Abu-Lughod 2013)</w:t>
      </w:r>
      <w:r w:rsidR="00905058" w:rsidRPr="00CC6943">
        <w:rPr>
          <w:sz w:val="22"/>
          <w:szCs w:val="22"/>
        </w:rPr>
        <w:fldChar w:fldCharType="end"/>
      </w:r>
      <w:r w:rsidR="00905058" w:rsidRPr="00CC6943">
        <w:rPr>
          <w:sz w:val="22"/>
          <w:szCs w:val="22"/>
        </w:rPr>
        <w:t>, to the denial of civil liberties to Muslim</w:t>
      </w:r>
      <w:r w:rsidR="0057139A" w:rsidRPr="00CC6943">
        <w:rPr>
          <w:sz w:val="22"/>
          <w:szCs w:val="22"/>
        </w:rPr>
        <w:t>s</w:t>
      </w:r>
      <w:r w:rsidR="00905058" w:rsidRPr="00CC6943">
        <w:rPr>
          <w:sz w:val="22"/>
          <w:szCs w:val="22"/>
        </w:rPr>
        <w:t xml:space="preserve"> living in the West </w:t>
      </w:r>
      <w:r w:rsidR="00905058" w:rsidRPr="00CC6943">
        <w:rPr>
          <w:sz w:val="22"/>
          <w:szCs w:val="22"/>
        </w:rPr>
        <w:fldChar w:fldCharType="begin">
          <w:fldData xml:space="preserve">PEVuZE5vdGU+PENpdGU+PEF1dGhvcj5NYWlyYTwvQXV0aG9yPjxZZWFyPjIwMDk8L1llYXI+PElE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==
</w:fldData>
        </w:fldChar>
      </w:r>
      <w:r w:rsidR="00905058" w:rsidRPr="00CC6943">
        <w:rPr>
          <w:sz w:val="22"/>
          <w:szCs w:val="22"/>
        </w:rPr>
        <w:instrText xml:space="preserve"> ADDIN EN.CITE </w:instrText>
      </w:r>
      <w:r w:rsidR="00905058" w:rsidRPr="00CC6943">
        <w:rPr>
          <w:sz w:val="22"/>
          <w:szCs w:val="22"/>
        </w:rPr>
        <w:fldChar w:fldCharType="begin">
          <w:fldData xml:space="preserve">PEVuZE5vdGU+PENpdGU+PEF1dGhvcj5NYWlyYTwvQXV0aG9yPjxZZWFyPjIwMDk8L1llYXI+PElE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==
</w:fldData>
        </w:fldChar>
      </w:r>
      <w:r w:rsidR="00905058" w:rsidRPr="00CC6943">
        <w:rPr>
          <w:sz w:val="22"/>
          <w:szCs w:val="22"/>
        </w:rPr>
        <w:instrText xml:space="preserve"> ADDIN EN.CITE.DATA </w:instrText>
      </w:r>
      <w:r w:rsidR="00905058" w:rsidRPr="00CC6943">
        <w:rPr>
          <w:sz w:val="22"/>
          <w:szCs w:val="22"/>
        </w:rPr>
      </w:r>
      <w:r w:rsidR="00905058" w:rsidRPr="00CC6943">
        <w:rPr>
          <w:sz w:val="22"/>
          <w:szCs w:val="22"/>
        </w:rPr>
        <w:fldChar w:fldCharType="end"/>
      </w:r>
      <w:r w:rsidR="00905058" w:rsidRPr="00CC6943">
        <w:rPr>
          <w:sz w:val="22"/>
          <w:szCs w:val="22"/>
        </w:rPr>
      </w:r>
      <w:r w:rsidR="00905058" w:rsidRPr="00CC6943">
        <w:rPr>
          <w:sz w:val="22"/>
          <w:szCs w:val="22"/>
        </w:rPr>
        <w:fldChar w:fldCharType="separate"/>
      </w:r>
      <w:r w:rsidR="00905058" w:rsidRPr="00CC6943">
        <w:rPr>
          <w:noProof/>
          <w:sz w:val="22"/>
          <w:szCs w:val="22"/>
        </w:rPr>
        <w:t>(Razakh 2008, Maira 2009)</w:t>
      </w:r>
      <w:r w:rsidR="00905058" w:rsidRPr="00CC6943">
        <w:rPr>
          <w:sz w:val="22"/>
          <w:szCs w:val="22"/>
        </w:rPr>
        <w:fldChar w:fldCharType="end"/>
      </w:r>
      <w:r w:rsidR="00905058" w:rsidRPr="00CC6943">
        <w:rPr>
          <w:sz w:val="22"/>
          <w:szCs w:val="22"/>
        </w:rPr>
        <w:t xml:space="preserve">, to the rendering of public institutions inaccessible to Muslims </w:t>
      </w:r>
      <w:r w:rsidR="00905058" w:rsidRPr="00CC6943">
        <w:rPr>
          <w:sz w:val="22"/>
          <w:szCs w:val="22"/>
        </w:rPr>
        <w:fldChar w:fldCharType="begin">
          <w:fldData xml:space="preserve">PEVuZE5vdGU+PENpdGU+PEF1dGhvcj5SYXpha2g8L0F1dGhvcj48WWVhcj4yMDA4PC9ZZWFyPjxJ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</w:fldData>
        </w:fldChar>
      </w:r>
      <w:r w:rsidR="001749A1" w:rsidRPr="00CC6943">
        <w:rPr>
          <w:sz w:val="22"/>
          <w:szCs w:val="22"/>
        </w:rPr>
        <w:instrText xml:space="preserve"> ADDIN EN.CITE </w:instrText>
      </w:r>
      <w:r w:rsidR="001749A1" w:rsidRPr="00CC6943">
        <w:rPr>
          <w:sz w:val="22"/>
          <w:szCs w:val="22"/>
        </w:rPr>
        <w:fldChar w:fldCharType="begin">
          <w:fldData xml:space="preserve">PEVuZE5vdGU+PENpdGU+PEF1dGhvcj5SYXpha2g8L0F1dGhvcj48WWVhcj4yMDA4PC9ZZWFyPjxJ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</w:fldData>
        </w:fldChar>
      </w:r>
      <w:r w:rsidR="001749A1" w:rsidRPr="00CC6943">
        <w:rPr>
          <w:sz w:val="22"/>
          <w:szCs w:val="22"/>
        </w:rPr>
        <w:instrText xml:space="preserve"> ADDIN EN.CITE.DATA </w:instrText>
      </w:r>
      <w:r w:rsidR="001749A1" w:rsidRPr="00CC6943">
        <w:rPr>
          <w:sz w:val="22"/>
          <w:szCs w:val="22"/>
        </w:rPr>
      </w:r>
      <w:r w:rsidR="001749A1" w:rsidRPr="00CC6943">
        <w:rPr>
          <w:sz w:val="22"/>
          <w:szCs w:val="22"/>
        </w:rPr>
        <w:fldChar w:fldCharType="end"/>
      </w:r>
      <w:r w:rsidR="00905058" w:rsidRPr="00CC6943">
        <w:rPr>
          <w:sz w:val="22"/>
          <w:szCs w:val="22"/>
        </w:rPr>
      </w:r>
      <w:r w:rsidR="00905058" w:rsidRPr="00CC6943">
        <w:rPr>
          <w:sz w:val="22"/>
          <w:szCs w:val="22"/>
        </w:rPr>
        <w:fldChar w:fldCharType="separate"/>
      </w:r>
      <w:r w:rsidR="001749A1" w:rsidRPr="00CC6943">
        <w:rPr>
          <w:noProof/>
          <w:sz w:val="22"/>
          <w:szCs w:val="22"/>
        </w:rPr>
        <w:t>(Hirschkind and Mahmood 2002, Razakh 2008, Scott 2010 , Volpp 2011)</w:t>
      </w:r>
      <w:r w:rsidR="00905058" w:rsidRPr="00CC6943">
        <w:rPr>
          <w:sz w:val="22"/>
          <w:szCs w:val="22"/>
        </w:rPr>
        <w:fldChar w:fldCharType="end"/>
      </w:r>
      <w:r w:rsidR="00905058" w:rsidRPr="00CC6943">
        <w:rPr>
          <w:sz w:val="22"/>
          <w:szCs w:val="22"/>
        </w:rPr>
        <w:t xml:space="preserve">, to the desire to eradicate Muslim women’s movements </w:t>
      </w:r>
      <w:r w:rsidR="00905058" w:rsidRPr="00CC6943">
        <w:rPr>
          <w:sz w:val="22"/>
          <w:szCs w:val="22"/>
        </w:rPr>
        <w:fldChar w:fldCharType="begin"/>
      </w:r>
      <w:r w:rsidR="00905058" w:rsidRPr="00CC6943">
        <w:rPr>
          <w:sz w:val="22"/>
          <w:szCs w:val="22"/>
        </w:rPr>
        <w:instrText xml:space="preserve"> ADDIN EN.CITE &lt;EndNote&gt;&lt;Cite&gt;&lt;Author&gt;Mahmood&lt;/Author&gt;&lt;Year&gt;2005&lt;/Year&gt;&lt;IDText&gt;Politics of Piety &lt;/IDText&gt;&lt;DisplayText&gt;(Mahmood 2005)&lt;/DisplayText&gt;&lt;record&gt;&lt;titles&gt;&lt;title&gt;&lt;style face="italic" font="default" size="100%"&gt;Politics of Piety&lt;/style&gt;&lt;style face="italic" font="default" size="100%"&gt; &lt;/style&gt;&lt;/title&gt;&lt;/titles&gt;&lt;contributors&gt;&lt;authors&gt;&lt;author&gt;Mahmood, Saba&lt;/author&gt;&lt;/authors&gt;&lt;/contributors&gt;&lt;added-date format="utc"&gt;1376065378&lt;/added-date&gt;&lt;pub-location&gt;Princeton, NJ&lt;/pub-location&gt;&lt;ref-type name="Book"&gt;6&lt;/ref-type&gt;&lt;dates&gt;&lt;year&gt;2005&lt;/year&gt;&lt;/dates&gt;&lt;rec-number&gt;118&lt;/rec-number&gt;&lt;publisher&gt;Princeton University Press&lt;/publisher&gt;&lt;last-updated-date format="utc"&gt;1376065426&lt;/last-updated-date&gt;&lt;/record&gt;&lt;/Cite&gt;&lt;/EndNote&gt;</w:instrText>
      </w:r>
      <w:r w:rsidR="00905058" w:rsidRPr="00CC6943">
        <w:rPr>
          <w:sz w:val="22"/>
          <w:szCs w:val="22"/>
        </w:rPr>
        <w:fldChar w:fldCharType="separate"/>
      </w:r>
      <w:r w:rsidR="00905058" w:rsidRPr="00CC6943">
        <w:rPr>
          <w:noProof/>
          <w:sz w:val="22"/>
          <w:szCs w:val="22"/>
        </w:rPr>
        <w:t>(Mahmood 2005)</w:t>
      </w:r>
      <w:r w:rsidR="00905058" w:rsidRPr="00CC6943">
        <w:rPr>
          <w:sz w:val="22"/>
          <w:szCs w:val="22"/>
        </w:rPr>
        <w:fldChar w:fldCharType="end"/>
      </w:r>
      <w:r w:rsidR="00FA0201" w:rsidRPr="00CC6943">
        <w:rPr>
          <w:sz w:val="22"/>
          <w:szCs w:val="22"/>
        </w:rPr>
        <w:t xml:space="preserve">. </w:t>
      </w:r>
      <w:r w:rsidR="00892FB8" w:rsidRPr="00CC6943">
        <w:rPr>
          <w:sz w:val="22"/>
          <w:szCs w:val="22"/>
        </w:rPr>
        <w:t>Though they do not explicitly define words like “freedom,” “free will,” and “liberal imaginary,” their descriptions of the negative consequences of overvaluing freedom suggest that they have Enlightenment freedom, or something like it, in mind.</w:t>
      </w:r>
    </w:p>
    <w:p w14:paraId="0ED041EF" w14:textId="6869BDCC" w:rsidR="006A07FC" w:rsidRPr="00CC6943" w:rsidRDefault="006A07FC" w:rsidP="00CC7229">
      <w:pPr>
        <w:spacing w:line="480" w:lineRule="auto"/>
        <w:rPr>
          <w:sz w:val="22"/>
          <w:szCs w:val="22"/>
        </w:rPr>
      </w:pPr>
      <w:r w:rsidRPr="00CC6943">
        <w:rPr>
          <w:sz w:val="22"/>
          <w:szCs w:val="22"/>
        </w:rPr>
        <w:tab/>
      </w:r>
      <w:r w:rsidR="00892FB8" w:rsidRPr="00CC6943">
        <w:rPr>
          <w:sz w:val="22"/>
          <w:szCs w:val="22"/>
        </w:rPr>
        <w:t xml:space="preserve">Saba </w:t>
      </w:r>
      <w:r w:rsidRPr="00CC6943">
        <w:rPr>
          <w:sz w:val="22"/>
          <w:szCs w:val="22"/>
        </w:rPr>
        <w:t xml:space="preserve">Mahmood </w:t>
      </w:r>
      <w:r w:rsidR="00892FB8" w:rsidRPr="00CC6943">
        <w:rPr>
          <w:sz w:val="22"/>
          <w:szCs w:val="22"/>
        </w:rPr>
        <w:t>offers the most extended treatment of the view that value for freedom encourages Western imperialism toward Muslims. Her argument begins from observations about</w:t>
      </w:r>
      <w:r w:rsidRPr="00CC6943">
        <w:rPr>
          <w:sz w:val="22"/>
          <w:szCs w:val="22"/>
        </w:rPr>
        <w:t xml:space="preserve"> a Sal</w:t>
      </w:r>
      <w:r w:rsidR="00892FB8" w:rsidRPr="00CC6943">
        <w:rPr>
          <w:sz w:val="22"/>
          <w:szCs w:val="22"/>
        </w:rPr>
        <w:t xml:space="preserve">afist women’s movement in Cairo, through </w:t>
      </w:r>
      <w:r w:rsidRPr="00CC6943">
        <w:rPr>
          <w:sz w:val="22"/>
          <w:szCs w:val="22"/>
        </w:rPr>
        <w:t>which women transmit religious teaching to other women. The salie</w:t>
      </w:r>
      <w:r w:rsidR="00B3647D" w:rsidRPr="00CC6943">
        <w:rPr>
          <w:sz w:val="22"/>
          <w:szCs w:val="22"/>
        </w:rPr>
        <w:t>nt feature of the da’wa movement, for Mahmood, is the idea that</w:t>
      </w:r>
      <w:r w:rsidRPr="00CC6943">
        <w:rPr>
          <w:sz w:val="22"/>
          <w:szCs w:val="22"/>
        </w:rPr>
        <w:t xml:space="preserve"> </w:t>
      </w:r>
      <w:r w:rsidR="00B3647D" w:rsidRPr="00CC6943">
        <w:rPr>
          <w:sz w:val="22"/>
          <w:szCs w:val="22"/>
        </w:rPr>
        <w:t xml:space="preserve">traditions and </w:t>
      </w:r>
      <w:r w:rsidRPr="00CC6943">
        <w:rPr>
          <w:sz w:val="22"/>
          <w:szCs w:val="22"/>
        </w:rPr>
        <w:t xml:space="preserve">“pious practices [are] scaffolding” </w:t>
      </w:r>
      <w:r w:rsidRPr="00CC6943">
        <w:rPr>
          <w:sz w:val="22"/>
          <w:szCs w:val="22"/>
        </w:rPr>
        <w:fldChar w:fldCharType="begin"/>
      </w:r>
      <w:r w:rsidRPr="00CC6943">
        <w:rPr>
          <w:sz w:val="22"/>
          <w:szCs w:val="22"/>
        </w:rPr>
        <w:instrText xml:space="preserve"> ADDIN EN.CITE &lt;EndNote&gt;&lt;Cite&gt;&lt;Author&gt;Mahmood&lt;/Author&gt;&lt;Year&gt;2005&lt;/Year&gt;&lt;IDText&gt;Politics of Piety &lt;/IDText&gt;&lt;Suffix&gt;`, 148&lt;/Suffix&gt;&lt;DisplayText&gt;(Mahmood 2005, 148)&lt;/DisplayText&gt;&lt;record&gt;&lt;titles&gt;&lt;title&gt;&lt;style face="italic" font="default" size="100%"&gt;Politics of Piety&lt;/style&gt;&lt;style face="italic" font="default" size="100%"&gt; &lt;/style&gt;&lt;/title&gt;&lt;/titles&gt;&lt;contributors&gt;&lt;authors&gt;&lt;author&gt;Mahmood, Saba&lt;/author&gt;&lt;/authors&gt;&lt;/contributors&gt;&lt;added-date format="utc"&gt;1376065378&lt;/added-date&gt;&lt;pub-location&gt;Princeton, NJ&lt;/pub-location&gt;&lt;ref-type name="Book"&gt;6&lt;/ref-type&gt;&lt;dates&gt;&lt;year&gt;2005&lt;/year&gt;&lt;/dates&gt;&lt;rec-number&gt;118&lt;/rec-number&gt;&lt;publisher&gt;Princeton University Press&lt;/publisher&gt;&lt;last-updated-date format="utc"&gt;1376065426&lt;/last-updated-date&gt;&lt;/record&gt;&lt;/Cite&gt;&lt;/EndNote&gt;</w:instrText>
      </w:r>
      <w:r w:rsidRPr="00CC6943">
        <w:rPr>
          <w:sz w:val="22"/>
          <w:szCs w:val="22"/>
        </w:rPr>
        <w:fldChar w:fldCharType="separate"/>
      </w:r>
      <w:r w:rsidRPr="00CC6943">
        <w:rPr>
          <w:sz w:val="22"/>
          <w:szCs w:val="22"/>
        </w:rPr>
        <w:t>(Mahmood 2005, 148)</w:t>
      </w:r>
      <w:r w:rsidRPr="00CC6943">
        <w:rPr>
          <w:sz w:val="22"/>
          <w:szCs w:val="22"/>
        </w:rPr>
        <w:fldChar w:fldCharType="end"/>
      </w:r>
      <w:r w:rsidRPr="00CC6943">
        <w:rPr>
          <w:sz w:val="22"/>
          <w:szCs w:val="22"/>
        </w:rPr>
        <w:t xml:space="preserve">. </w:t>
      </w:r>
      <w:r w:rsidR="00B211C7" w:rsidRPr="00CC6943">
        <w:rPr>
          <w:sz w:val="22"/>
          <w:szCs w:val="22"/>
        </w:rPr>
        <w:t>Taking very seriously the meaning of Islam as “submission,”</w:t>
      </w:r>
      <w:r w:rsidR="00B211C7" w:rsidRPr="00CC6943">
        <w:rPr>
          <w:rStyle w:val="FootnoteReference"/>
          <w:sz w:val="22"/>
          <w:szCs w:val="22"/>
        </w:rPr>
        <w:footnoteReference w:id="8"/>
      </w:r>
      <w:r w:rsidR="00B211C7" w:rsidRPr="00CC6943">
        <w:rPr>
          <w:sz w:val="22"/>
          <w:szCs w:val="22"/>
        </w:rPr>
        <w:t xml:space="preserve"> these</w:t>
      </w:r>
      <w:r w:rsidR="00255CB0" w:rsidRPr="00CC6943">
        <w:rPr>
          <w:sz w:val="22"/>
          <w:szCs w:val="22"/>
        </w:rPr>
        <w:t xml:space="preserve"> women take divine dictates to be beyond question. Debates within the movement are </w:t>
      </w:r>
      <w:r w:rsidR="00CF6178">
        <w:rPr>
          <w:sz w:val="22"/>
          <w:szCs w:val="22"/>
        </w:rPr>
        <w:t>always</w:t>
      </w:r>
      <w:r w:rsidR="00255CB0" w:rsidRPr="00CC6943">
        <w:rPr>
          <w:sz w:val="22"/>
          <w:szCs w:val="22"/>
        </w:rPr>
        <w:t xml:space="preserve"> </w:t>
      </w:r>
      <w:r w:rsidR="00CF6178">
        <w:rPr>
          <w:sz w:val="22"/>
          <w:szCs w:val="22"/>
        </w:rPr>
        <w:t xml:space="preserve">over </w:t>
      </w:r>
      <w:r w:rsidR="00255CB0" w:rsidRPr="00CC6943">
        <w:rPr>
          <w:sz w:val="22"/>
          <w:szCs w:val="22"/>
        </w:rPr>
        <w:t xml:space="preserve">the content of what is dictated, not whether what is dictated is worth doing. The ineffability of divine commands </w:t>
      </w:r>
      <w:r w:rsidR="00CF6178">
        <w:rPr>
          <w:sz w:val="22"/>
          <w:szCs w:val="22"/>
        </w:rPr>
        <w:t>means that</w:t>
      </w:r>
      <w:r w:rsidRPr="00CC6943">
        <w:rPr>
          <w:sz w:val="22"/>
          <w:szCs w:val="22"/>
        </w:rPr>
        <w:t xml:space="preserve"> the </w:t>
      </w:r>
      <w:r w:rsidR="00CF6178">
        <w:rPr>
          <w:sz w:val="22"/>
          <w:szCs w:val="22"/>
        </w:rPr>
        <w:t>significance</w:t>
      </w:r>
      <w:r w:rsidRPr="00CC6943">
        <w:rPr>
          <w:sz w:val="22"/>
          <w:szCs w:val="22"/>
        </w:rPr>
        <w:t xml:space="preserve"> of religious practices can </w:t>
      </w:r>
      <w:r w:rsidR="00255CB0" w:rsidRPr="00CC6943">
        <w:rPr>
          <w:sz w:val="22"/>
          <w:szCs w:val="22"/>
        </w:rPr>
        <w:t xml:space="preserve">often </w:t>
      </w:r>
      <w:r w:rsidRPr="00CC6943">
        <w:rPr>
          <w:sz w:val="22"/>
          <w:szCs w:val="22"/>
        </w:rPr>
        <w:t xml:space="preserve">only be understood </w:t>
      </w:r>
      <w:r w:rsidRPr="00CC6943">
        <w:rPr>
          <w:i/>
          <w:sz w:val="22"/>
          <w:szCs w:val="22"/>
        </w:rPr>
        <w:t xml:space="preserve">after </w:t>
      </w:r>
      <w:r w:rsidR="00255CB0" w:rsidRPr="00CC6943">
        <w:rPr>
          <w:sz w:val="22"/>
          <w:szCs w:val="22"/>
        </w:rPr>
        <w:t xml:space="preserve">one has made habits from them; attempting to rationally weigh their costs and benefits before engaging in them is not only impious—it is fruitless and prevents the practices from doing their work. For example, Nama, a da’wa participant, </w:t>
      </w:r>
      <w:r w:rsidRPr="00CC6943">
        <w:rPr>
          <w:sz w:val="22"/>
          <w:szCs w:val="22"/>
        </w:rPr>
        <w:t xml:space="preserve">describes having felt hypocritical when she started veiling because she did not feel </w:t>
      </w:r>
      <w:r w:rsidR="00255CB0" w:rsidRPr="00CC6943">
        <w:rPr>
          <w:sz w:val="22"/>
          <w:szCs w:val="22"/>
        </w:rPr>
        <w:t>“</w:t>
      </w:r>
      <w:r w:rsidRPr="00CC6943">
        <w:rPr>
          <w:sz w:val="22"/>
          <w:szCs w:val="22"/>
        </w:rPr>
        <w:t>shyness</w:t>
      </w:r>
      <w:r w:rsidR="00255CB0" w:rsidRPr="00CC6943">
        <w:rPr>
          <w:sz w:val="22"/>
          <w:szCs w:val="22"/>
        </w:rPr>
        <w:t>”</w:t>
      </w:r>
      <w:r w:rsidRPr="00CC6943">
        <w:rPr>
          <w:sz w:val="22"/>
          <w:szCs w:val="22"/>
        </w:rPr>
        <w:t xml:space="preserve"> in her heart. However, according to </w:t>
      </w:r>
      <w:r w:rsidR="00255CB0" w:rsidRPr="00CC6943">
        <w:rPr>
          <w:sz w:val="22"/>
          <w:szCs w:val="22"/>
        </w:rPr>
        <w:t>her</w:t>
      </w:r>
      <w:r w:rsidRPr="00CC6943">
        <w:rPr>
          <w:sz w:val="22"/>
          <w:szCs w:val="22"/>
        </w:rPr>
        <w:t xml:space="preserve">, “you must first wear the veil because it is God’s command, and then, with time, your inside learns to feel shy without a veil, and if you take it off, your entire being feels uncomfortable about it” </w:t>
      </w:r>
      <w:r w:rsidRPr="00CC6943">
        <w:rPr>
          <w:sz w:val="22"/>
          <w:szCs w:val="22"/>
        </w:rPr>
        <w:fldChar w:fldCharType="begin"/>
      </w:r>
      <w:r w:rsidRPr="00CC6943">
        <w:rPr>
          <w:sz w:val="22"/>
          <w:szCs w:val="22"/>
        </w:rPr>
        <w:instrText xml:space="preserve"> ADDIN EN.CITE &lt;EndNote&gt;&lt;Cite&gt;&lt;Author&gt;Mahmood&lt;/Author&gt;&lt;Year&gt;2005&lt;/Year&gt;&lt;IDText&gt;Politics of Piety &lt;/IDText&gt;&lt;Suffix&gt;`, 157&lt;/Suffix&gt;&lt;DisplayText&gt;(Mahmood 2005, 157)&lt;/DisplayText&gt;&lt;record&gt;&lt;titles&gt;&lt;title&gt;&lt;style face="italic" font="default" size="100%"&gt;Politics of Piety&lt;/style&gt;&lt;style face="italic" font="default" size="100%"&gt; &lt;/style&gt;&lt;/title&gt;&lt;/titles&gt;&lt;contributors&gt;&lt;authors&gt;&lt;author&gt;Mahmood, Saba&lt;/author&gt;&lt;/authors&gt;&lt;/contributors&gt;&lt;added-date format="utc"&gt;1376065378&lt;/added-date&gt;&lt;pub-location&gt;Princeton, NJ&lt;/pub-location&gt;&lt;ref-type name="Book"&gt;6&lt;/ref-type&gt;&lt;dates&gt;&lt;year&gt;2005&lt;/year&gt;&lt;/dates&gt;&lt;rec-number&gt;118&lt;/rec-number&gt;&lt;publisher&gt;Princeton University Press&lt;/publisher&gt;&lt;last-updated-date format="utc"&gt;1376065426&lt;/last-updated-date&gt;&lt;/record&gt;&lt;/Cite&gt;&lt;/EndNote&gt;</w:instrText>
      </w:r>
      <w:r w:rsidRPr="00CC6943">
        <w:rPr>
          <w:sz w:val="22"/>
          <w:szCs w:val="22"/>
        </w:rPr>
        <w:fldChar w:fldCharType="separate"/>
      </w:r>
      <w:r w:rsidRPr="00CC6943">
        <w:rPr>
          <w:sz w:val="22"/>
          <w:szCs w:val="22"/>
        </w:rPr>
        <w:t>(Mahmood 2005, 157)</w:t>
      </w:r>
      <w:r w:rsidRPr="00CC6943">
        <w:rPr>
          <w:sz w:val="22"/>
          <w:szCs w:val="22"/>
        </w:rPr>
        <w:fldChar w:fldCharType="end"/>
      </w:r>
      <w:r w:rsidRPr="00CC6943">
        <w:rPr>
          <w:sz w:val="22"/>
          <w:szCs w:val="22"/>
        </w:rPr>
        <w:t xml:space="preserve">. </w:t>
      </w:r>
      <w:r w:rsidR="00A31DC2" w:rsidRPr="00CC6943">
        <w:rPr>
          <w:sz w:val="22"/>
          <w:szCs w:val="22"/>
        </w:rPr>
        <w:t>Mahmood argues that this emphasis on unquestioning adherence to tradition is what makes</w:t>
      </w:r>
      <w:r w:rsidR="000376FE">
        <w:rPr>
          <w:sz w:val="22"/>
          <w:szCs w:val="22"/>
        </w:rPr>
        <w:t xml:space="preserve"> Western feminists unable to respect</w:t>
      </w:r>
      <w:r w:rsidR="00A31DC2" w:rsidRPr="00CC6943">
        <w:rPr>
          <w:sz w:val="22"/>
          <w:szCs w:val="22"/>
        </w:rPr>
        <w:t xml:space="preserve"> the da’wa movement. </w:t>
      </w:r>
      <w:r w:rsidR="000376FE">
        <w:rPr>
          <w:sz w:val="22"/>
          <w:szCs w:val="22"/>
        </w:rPr>
        <w:t>She</w:t>
      </w:r>
      <w:r w:rsidR="00CF6178">
        <w:rPr>
          <w:sz w:val="22"/>
          <w:szCs w:val="22"/>
        </w:rPr>
        <w:t xml:space="preserve"> </w:t>
      </w:r>
      <w:r w:rsidR="0028630D">
        <w:rPr>
          <w:sz w:val="22"/>
          <w:szCs w:val="22"/>
        </w:rPr>
        <w:t xml:space="preserve">seems to understand </w:t>
      </w:r>
      <w:r w:rsidR="00407B64">
        <w:rPr>
          <w:sz w:val="22"/>
          <w:szCs w:val="22"/>
        </w:rPr>
        <w:t xml:space="preserve">freedom to be incompatible with the </w:t>
      </w:r>
      <w:r w:rsidR="0028630D">
        <w:rPr>
          <w:sz w:val="22"/>
          <w:szCs w:val="22"/>
        </w:rPr>
        <w:t>belief that traditional dictates are worth following, and even more incompatible with the incorporation of traditional dictates into the self.</w:t>
      </w:r>
    </w:p>
    <w:p w14:paraId="21AA42F3" w14:textId="0484D933" w:rsidR="00B3647D" w:rsidRPr="00CC6943" w:rsidRDefault="00B3647D" w:rsidP="00CC7229">
      <w:pPr>
        <w:spacing w:line="480" w:lineRule="auto"/>
        <w:rPr>
          <w:sz w:val="22"/>
          <w:szCs w:val="22"/>
        </w:rPr>
      </w:pPr>
      <w:r w:rsidRPr="00CC6943">
        <w:rPr>
          <w:sz w:val="22"/>
          <w:szCs w:val="22"/>
        </w:rPr>
        <w:tab/>
      </w:r>
      <w:r w:rsidR="005717DD" w:rsidRPr="00CC6943">
        <w:rPr>
          <w:sz w:val="22"/>
          <w:szCs w:val="22"/>
        </w:rPr>
        <w:t>Lila Abu-Lughod also sees</w:t>
      </w:r>
      <w:r w:rsidR="008575D2" w:rsidRPr="00CC6943">
        <w:rPr>
          <w:sz w:val="22"/>
          <w:szCs w:val="22"/>
        </w:rPr>
        <w:t xml:space="preserve"> value for</w:t>
      </w:r>
      <w:r w:rsidR="005717DD" w:rsidRPr="00CC6943">
        <w:rPr>
          <w:sz w:val="22"/>
          <w:szCs w:val="22"/>
        </w:rPr>
        <w:t xml:space="preserve"> freedom as promoting Western imperialism toward Muslims</w:t>
      </w:r>
      <w:r w:rsidR="00E42FCA" w:rsidRPr="00CC6943">
        <w:rPr>
          <w:sz w:val="22"/>
          <w:szCs w:val="22"/>
        </w:rPr>
        <w:t xml:space="preserve"> (2002)</w:t>
      </w:r>
      <w:r w:rsidR="005717DD" w:rsidRPr="00CC6943">
        <w:rPr>
          <w:sz w:val="22"/>
          <w:szCs w:val="22"/>
        </w:rPr>
        <w:t xml:space="preserve">. </w:t>
      </w:r>
      <w:r w:rsidR="008575D2" w:rsidRPr="00CC6943">
        <w:rPr>
          <w:sz w:val="22"/>
          <w:szCs w:val="22"/>
        </w:rPr>
        <w:t xml:space="preserve">She argues that the rhetoric surrounding the U.S. invasions of Afghanistan and Iraq </w:t>
      </w:r>
      <w:r w:rsidR="00E42FCA" w:rsidRPr="00CC6943">
        <w:rPr>
          <w:sz w:val="22"/>
          <w:szCs w:val="22"/>
        </w:rPr>
        <w:t>presented Afghan women as lacking any underlying attachment to their religion or cultural traditions. Afghan women were lo</w:t>
      </w:r>
      <w:r w:rsidR="00567051">
        <w:rPr>
          <w:sz w:val="22"/>
          <w:szCs w:val="22"/>
        </w:rPr>
        <w:t>nging to “throw off” their burq</w:t>
      </w:r>
      <w:r w:rsidR="00E42FCA" w:rsidRPr="00CC6943">
        <w:rPr>
          <w:sz w:val="22"/>
          <w:szCs w:val="22"/>
        </w:rPr>
        <w:t xml:space="preserve">as, waiting for Westerners to liberate them from the </w:t>
      </w:r>
      <w:r w:rsidR="00241B7A">
        <w:rPr>
          <w:sz w:val="22"/>
          <w:szCs w:val="22"/>
        </w:rPr>
        <w:t>shackles</w:t>
      </w:r>
      <w:r w:rsidR="00E42FCA" w:rsidRPr="00CC6943">
        <w:rPr>
          <w:sz w:val="22"/>
          <w:szCs w:val="22"/>
        </w:rPr>
        <w:t xml:space="preserve"> of religion. According to Abu-Lughod</w:t>
      </w:r>
      <w:r w:rsidR="00F035DE">
        <w:rPr>
          <w:sz w:val="22"/>
          <w:szCs w:val="22"/>
        </w:rPr>
        <w:t>,</w:t>
      </w:r>
      <w:r w:rsidR="00E42FCA" w:rsidRPr="00CC6943">
        <w:rPr>
          <w:sz w:val="22"/>
          <w:szCs w:val="22"/>
        </w:rPr>
        <w:t xml:space="preserve"> this notion of freedom, in addition to promoting imperialism, </w:t>
      </w:r>
      <w:r w:rsidR="00561456">
        <w:rPr>
          <w:sz w:val="22"/>
          <w:szCs w:val="22"/>
        </w:rPr>
        <w:t>cannot</w:t>
      </w:r>
      <w:r w:rsidR="00F035DE">
        <w:rPr>
          <w:sz w:val="22"/>
          <w:szCs w:val="22"/>
        </w:rPr>
        <w:t xml:space="preserve"> ac</w:t>
      </w:r>
      <w:r w:rsidR="00561456">
        <w:rPr>
          <w:sz w:val="22"/>
          <w:szCs w:val="22"/>
        </w:rPr>
        <w:t>cept</w:t>
      </w:r>
      <w:r w:rsidR="00E42FCA" w:rsidRPr="00CC6943">
        <w:rPr>
          <w:sz w:val="22"/>
          <w:szCs w:val="22"/>
        </w:rPr>
        <w:t xml:space="preserve"> that “humans are social beings, always raised in certain social and historical contexts, and belonging to particular communities that shape their desires and understandings of the world” </w:t>
      </w:r>
      <w:r w:rsidR="00E42FCA" w:rsidRPr="00CC6943">
        <w:rPr>
          <w:sz w:val="22"/>
          <w:szCs w:val="22"/>
        </w:rPr>
        <w:fldChar w:fldCharType="begin"/>
      </w:r>
      <w:r w:rsidR="00E42FCA" w:rsidRPr="00CC6943">
        <w:rPr>
          <w:sz w:val="22"/>
          <w:szCs w:val="22"/>
        </w:rPr>
        <w:instrText xml:space="preserve"> ADDIN EN.CITE &lt;EndNote&gt;&lt;Cite&gt;&lt;Author&gt;Abu-Lughod&lt;/Author&gt;&lt;Year&gt;2002&lt;/Year&gt;&lt;IDText&gt;Do Muslim Women Really Need Saving?&lt;/IDText&gt;&lt;Suffix&gt;`, 787&lt;/Suffix&gt;&lt;DisplayText&gt;(Abu-Lughod 2002, 787)&lt;/DisplayText&gt;&lt;record&gt;&lt;titles&gt;&lt;title&gt;Do Muslim Women Really Need Saving?&lt;/title&gt;&lt;secondary-title&gt;American Anthropologist&lt;/secondary-title&gt;&lt;/titles&gt;&lt;pages&gt;783-790&lt;/pages&gt;&lt;number&gt;3&lt;/number&gt;&lt;contributors&gt;&lt;authors&gt;&lt;author&gt;Abu-Lughod, Lila&lt;/author&gt;&lt;/authors&gt;&lt;/contributors&gt;&lt;added-date format="utc"&gt;1397481988&lt;/added-date&gt;&lt;ref-type name="Journal Article"&gt;17&lt;/ref-type&gt;&lt;dates&gt;&lt;year&gt;2002&lt;/year&gt;&lt;/dates&gt;&lt;rec-number&gt;336&lt;/rec-number&gt;&lt;last-updated-date format="utc"&gt;1397482158&lt;/last-updated-date&gt;&lt;volume&gt;104&lt;/volume&gt;&lt;/record&gt;&lt;/Cite&gt;&lt;/EndNote&gt;</w:instrText>
      </w:r>
      <w:r w:rsidR="00E42FCA" w:rsidRPr="00CC6943">
        <w:rPr>
          <w:sz w:val="22"/>
          <w:szCs w:val="22"/>
        </w:rPr>
        <w:fldChar w:fldCharType="separate"/>
      </w:r>
      <w:r w:rsidR="00E42FCA" w:rsidRPr="00CC6943">
        <w:rPr>
          <w:noProof/>
          <w:sz w:val="22"/>
          <w:szCs w:val="22"/>
        </w:rPr>
        <w:t>(Abu-Lughod 2002, 787)</w:t>
      </w:r>
      <w:r w:rsidR="00E42FCA" w:rsidRPr="00CC6943">
        <w:rPr>
          <w:sz w:val="22"/>
          <w:szCs w:val="22"/>
        </w:rPr>
        <w:fldChar w:fldCharType="end"/>
      </w:r>
      <w:r w:rsidR="00E42FCA" w:rsidRPr="00CC6943">
        <w:rPr>
          <w:sz w:val="22"/>
          <w:szCs w:val="22"/>
        </w:rPr>
        <w:t>.</w:t>
      </w:r>
      <w:r w:rsidR="00FF67F2" w:rsidRPr="00CC6943">
        <w:rPr>
          <w:sz w:val="22"/>
          <w:szCs w:val="22"/>
        </w:rPr>
        <w:t xml:space="preserve"> </w:t>
      </w:r>
      <w:r w:rsidR="00E75A93" w:rsidRPr="00CC6943">
        <w:rPr>
          <w:sz w:val="22"/>
          <w:szCs w:val="22"/>
        </w:rPr>
        <w:t>This critique of freedom implies an understanding of freedom as incompatible with acceptance of external dictates. For Abu-Lughod, t</w:t>
      </w:r>
      <w:r w:rsidR="00922B2E" w:rsidRPr="00CC6943">
        <w:rPr>
          <w:sz w:val="22"/>
          <w:szCs w:val="22"/>
        </w:rPr>
        <w:t>hose who value freedom</w:t>
      </w:r>
      <w:r w:rsidR="0028630D">
        <w:rPr>
          <w:sz w:val="22"/>
          <w:szCs w:val="22"/>
        </w:rPr>
        <w:t xml:space="preserve"> embrace a questionable social ontology. They</w:t>
      </w:r>
      <w:r w:rsidR="00922B2E" w:rsidRPr="00CC6943">
        <w:rPr>
          <w:sz w:val="22"/>
          <w:szCs w:val="22"/>
        </w:rPr>
        <w:t xml:space="preserve"> deny the fact that all of us inherit values and practices and thus </w:t>
      </w:r>
      <w:r w:rsidR="00561456">
        <w:rPr>
          <w:sz w:val="22"/>
          <w:szCs w:val="22"/>
        </w:rPr>
        <w:t xml:space="preserve">cannot </w:t>
      </w:r>
      <w:r w:rsidR="00922B2E" w:rsidRPr="00CC6943">
        <w:rPr>
          <w:sz w:val="22"/>
          <w:szCs w:val="22"/>
        </w:rPr>
        <w:t xml:space="preserve">understand the damage that can be wrought by destroying traditions. </w:t>
      </w:r>
    </w:p>
    <w:p w14:paraId="662426FF" w14:textId="743B3AA6" w:rsidR="00B3647D" w:rsidRPr="00CC6943" w:rsidRDefault="00990C84" w:rsidP="00CC7229">
      <w:pPr>
        <w:spacing w:line="480" w:lineRule="auto"/>
        <w:rPr>
          <w:sz w:val="22"/>
          <w:szCs w:val="22"/>
        </w:rPr>
      </w:pPr>
      <w:r w:rsidRPr="00CC6943">
        <w:rPr>
          <w:sz w:val="22"/>
          <w:szCs w:val="22"/>
        </w:rPr>
        <w:tab/>
        <w:t xml:space="preserve">Abu-Lughod and Mahmood </w:t>
      </w:r>
      <w:r w:rsidR="00B3647D" w:rsidRPr="00CC6943">
        <w:rPr>
          <w:sz w:val="22"/>
          <w:szCs w:val="22"/>
        </w:rPr>
        <w:t xml:space="preserve">worry that value for freedom breeds a type of </w:t>
      </w:r>
      <w:r w:rsidRPr="00CC6943">
        <w:rPr>
          <w:sz w:val="22"/>
          <w:szCs w:val="22"/>
        </w:rPr>
        <w:t xml:space="preserve">moral insensitivity. It </w:t>
      </w:r>
      <w:r w:rsidR="00561456">
        <w:rPr>
          <w:sz w:val="22"/>
          <w:szCs w:val="22"/>
        </w:rPr>
        <w:t>makes it difficult</w:t>
      </w:r>
      <w:r w:rsidR="00B3647D" w:rsidRPr="00CC6943">
        <w:rPr>
          <w:sz w:val="22"/>
          <w:szCs w:val="22"/>
        </w:rPr>
        <w:t xml:space="preserve"> to perceive the harms </w:t>
      </w:r>
      <w:r w:rsidR="004F55F0">
        <w:rPr>
          <w:sz w:val="22"/>
          <w:szCs w:val="22"/>
        </w:rPr>
        <w:t xml:space="preserve">to “others” that can come from destroying their traditions. </w:t>
      </w:r>
      <w:r w:rsidR="00B3647D" w:rsidRPr="00CC6943">
        <w:rPr>
          <w:sz w:val="22"/>
          <w:szCs w:val="22"/>
        </w:rPr>
        <w:t xml:space="preserve">As Mahmood puts it, </w:t>
      </w:r>
      <w:r w:rsidR="00085943" w:rsidRPr="00CC6943">
        <w:rPr>
          <w:sz w:val="22"/>
          <w:szCs w:val="22"/>
        </w:rPr>
        <w:t>the idea that all women desire freedom</w:t>
      </w:r>
      <w:r w:rsidR="00B3647D" w:rsidRPr="00CC6943">
        <w:rPr>
          <w:sz w:val="22"/>
          <w:szCs w:val="22"/>
        </w:rPr>
        <w:t xml:space="preserve"> </w:t>
      </w:r>
      <w:r w:rsidR="00561456">
        <w:rPr>
          <w:sz w:val="22"/>
          <w:szCs w:val="22"/>
        </w:rPr>
        <w:t xml:space="preserve">conceals </w:t>
      </w:r>
      <w:r w:rsidR="00B3647D" w:rsidRPr="00CC6943">
        <w:rPr>
          <w:sz w:val="22"/>
          <w:szCs w:val="22"/>
        </w:rPr>
        <w:t xml:space="preserve">“the responsibility that </w:t>
      </w:r>
      <w:r w:rsidR="004A0BCA" w:rsidRPr="00CC6943">
        <w:rPr>
          <w:sz w:val="22"/>
          <w:szCs w:val="22"/>
        </w:rPr>
        <w:t xml:space="preserve"> [</w:t>
      </w:r>
      <w:r w:rsidR="00561456">
        <w:rPr>
          <w:sz w:val="22"/>
          <w:szCs w:val="22"/>
        </w:rPr>
        <w:t xml:space="preserve">she </w:t>
      </w:r>
      <w:r w:rsidR="004A0BCA" w:rsidRPr="00CC6943">
        <w:rPr>
          <w:sz w:val="22"/>
          <w:szCs w:val="22"/>
        </w:rPr>
        <w:t>as a feminist]</w:t>
      </w:r>
      <w:r w:rsidR="00B3647D" w:rsidRPr="00CC6943">
        <w:rPr>
          <w:sz w:val="22"/>
          <w:szCs w:val="22"/>
        </w:rPr>
        <w:t xml:space="preserve"> incur</w:t>
      </w:r>
      <w:r w:rsidR="004F55F0">
        <w:rPr>
          <w:sz w:val="22"/>
          <w:szCs w:val="22"/>
        </w:rPr>
        <w:t>[s]</w:t>
      </w:r>
      <w:r w:rsidR="00B3647D" w:rsidRPr="00CC6943">
        <w:rPr>
          <w:sz w:val="22"/>
          <w:szCs w:val="22"/>
        </w:rPr>
        <w:t xml:space="preserve"> for the destruction of life forms”</w:t>
      </w:r>
      <w:r w:rsidR="00B3647D" w:rsidRPr="00CC6943">
        <w:rPr>
          <w:sz w:val="22"/>
          <w:szCs w:val="22"/>
        </w:rPr>
        <w:fldChar w:fldCharType="begin"/>
      </w:r>
      <w:r w:rsidR="00B3647D" w:rsidRPr="00CC6943">
        <w:rPr>
          <w:sz w:val="22"/>
          <w:szCs w:val="22"/>
        </w:rPr>
        <w:instrText xml:space="preserve"> ADDIN EN.CITE &lt;EndNote&gt;&lt;Cite&gt;&lt;Author&gt;Mahmood&lt;/Author&gt;&lt;Year&gt;2005&lt;/Year&gt;&lt;IDText&gt;Politics of Piety &lt;/IDText&gt;&lt;Suffix&gt;`, 198&lt;/Suffix&gt;&lt;DisplayText&gt;(Mahmood 2005, 198)&lt;/DisplayText&gt;&lt;record&gt;&lt;titles&gt;&lt;title&gt;&lt;style face="italic" font="default" size="100%"&gt;Politics of Piety&lt;/style&gt;&lt;style face="italic" font="default" size="100%"&gt; &lt;/style&gt;&lt;/title&gt;&lt;/titles&gt;&lt;contributors&gt;&lt;authors&gt;&lt;author&gt;Mahmood, Saba&lt;/author&gt;&lt;/authors&gt;&lt;/contributors&gt;&lt;added-date format="utc"&gt;1376065378&lt;/added-date&gt;&lt;pub-location&gt;Princeton, NJ&lt;/pub-location&gt;&lt;ref-type name="Book"&gt;6&lt;/ref-type&gt;&lt;dates&gt;&lt;year&gt;2005&lt;/year&gt;&lt;/dates&gt;&lt;rec-number&gt;118&lt;/rec-number&gt;&lt;publisher&gt;Princeton University Press&lt;/publisher&gt;&lt;last-updated-date format="utc"&gt;1376065426&lt;/last-updated-date&gt;&lt;/record&gt;&lt;/Cite&gt;&lt;/EndNote&gt;</w:instrText>
      </w:r>
      <w:r w:rsidR="00B3647D" w:rsidRPr="00CC6943">
        <w:rPr>
          <w:sz w:val="22"/>
          <w:szCs w:val="22"/>
        </w:rPr>
        <w:fldChar w:fldCharType="separate"/>
      </w:r>
      <w:r w:rsidR="00B3647D" w:rsidRPr="00CC6943">
        <w:rPr>
          <w:sz w:val="22"/>
          <w:szCs w:val="22"/>
        </w:rPr>
        <w:t>(Mahmood 2005, 198)</w:t>
      </w:r>
      <w:r w:rsidR="00B3647D" w:rsidRPr="00CC6943">
        <w:rPr>
          <w:sz w:val="22"/>
          <w:szCs w:val="22"/>
        </w:rPr>
        <w:fldChar w:fldCharType="end"/>
      </w:r>
      <w:r w:rsidR="00B3647D" w:rsidRPr="00CC6943">
        <w:rPr>
          <w:sz w:val="22"/>
          <w:szCs w:val="22"/>
        </w:rPr>
        <w:t>.</w:t>
      </w:r>
      <w:r w:rsidR="00085943" w:rsidRPr="00CC6943">
        <w:rPr>
          <w:sz w:val="22"/>
          <w:szCs w:val="22"/>
        </w:rPr>
        <w:t xml:space="preserve"> </w:t>
      </w:r>
      <w:r w:rsidR="004F55F0">
        <w:rPr>
          <w:sz w:val="22"/>
          <w:szCs w:val="22"/>
        </w:rPr>
        <w:t>For them, value for freedom encourages moral insensitivity</w:t>
      </w:r>
      <w:r w:rsidR="00561456">
        <w:rPr>
          <w:sz w:val="22"/>
          <w:szCs w:val="22"/>
        </w:rPr>
        <w:t xml:space="preserve"> through two mechanisms</w:t>
      </w:r>
      <w:r w:rsidR="00085943" w:rsidRPr="00CC6943">
        <w:rPr>
          <w:sz w:val="22"/>
          <w:szCs w:val="22"/>
        </w:rPr>
        <w:t xml:space="preserve">. First, </w:t>
      </w:r>
      <w:r w:rsidR="004F55F0">
        <w:rPr>
          <w:sz w:val="22"/>
          <w:szCs w:val="22"/>
        </w:rPr>
        <w:t>if desire for freedom</w:t>
      </w:r>
      <w:r w:rsidR="00085943" w:rsidRPr="00CC6943">
        <w:rPr>
          <w:sz w:val="22"/>
          <w:szCs w:val="22"/>
        </w:rPr>
        <w:t xml:space="preserve"> </w:t>
      </w:r>
      <w:r w:rsidR="004F55F0">
        <w:rPr>
          <w:sz w:val="22"/>
          <w:szCs w:val="22"/>
        </w:rPr>
        <w:t>is</w:t>
      </w:r>
      <w:r w:rsidR="00085943" w:rsidRPr="00CC6943">
        <w:rPr>
          <w:sz w:val="22"/>
          <w:szCs w:val="22"/>
        </w:rPr>
        <w:t xml:space="preserve"> naturalized, it may </w:t>
      </w:r>
      <w:r w:rsidR="004F55F0" w:rsidRPr="00CC6943">
        <w:rPr>
          <w:sz w:val="22"/>
          <w:szCs w:val="22"/>
        </w:rPr>
        <w:t>s</w:t>
      </w:r>
      <w:r w:rsidR="004F55F0">
        <w:rPr>
          <w:sz w:val="22"/>
          <w:szCs w:val="22"/>
        </w:rPr>
        <w:t>eem</w:t>
      </w:r>
      <w:r w:rsidR="004F55F0" w:rsidRPr="00CC6943">
        <w:rPr>
          <w:sz w:val="22"/>
          <w:szCs w:val="22"/>
        </w:rPr>
        <w:t xml:space="preserve"> </w:t>
      </w:r>
      <w:r w:rsidR="00085943" w:rsidRPr="00CC6943">
        <w:rPr>
          <w:sz w:val="22"/>
          <w:szCs w:val="22"/>
        </w:rPr>
        <w:t>that all women are yearning to be free of their traditions—that the destruction of</w:t>
      </w:r>
      <w:r w:rsidR="00561456">
        <w:rPr>
          <w:sz w:val="22"/>
          <w:szCs w:val="22"/>
        </w:rPr>
        <w:t xml:space="preserve"> tradition is</w:t>
      </w:r>
      <w:r w:rsidR="00085943" w:rsidRPr="00CC6943">
        <w:rPr>
          <w:sz w:val="22"/>
          <w:szCs w:val="22"/>
        </w:rPr>
        <w:t xml:space="preserve"> something that they want. To use an image from Uma Narayan, value for freedom from tradition may create the view that women who </w:t>
      </w:r>
      <w:r w:rsidR="009D4AA2" w:rsidRPr="00CC6943">
        <w:rPr>
          <w:sz w:val="22"/>
          <w:szCs w:val="22"/>
        </w:rPr>
        <w:t>adhere to traditional dictates</w:t>
      </w:r>
      <w:r w:rsidR="00085943" w:rsidRPr="00CC6943">
        <w:rPr>
          <w:sz w:val="22"/>
          <w:szCs w:val="22"/>
        </w:rPr>
        <w:t xml:space="preserve"> are “prisoners of patriarchy”</w:t>
      </w:r>
      <w:r w:rsidR="009D4AA2" w:rsidRPr="00CC6943">
        <w:rPr>
          <w:sz w:val="22"/>
          <w:szCs w:val="22"/>
        </w:rPr>
        <w:t>—</w:t>
      </w:r>
      <w:r w:rsidR="00C33DD6">
        <w:rPr>
          <w:sz w:val="22"/>
          <w:szCs w:val="22"/>
        </w:rPr>
        <w:t>chafing at traditions and longing for their elimination</w:t>
      </w:r>
      <w:r w:rsidR="009D4AA2" w:rsidRPr="00CC6943">
        <w:rPr>
          <w:sz w:val="22"/>
          <w:szCs w:val="22"/>
        </w:rPr>
        <w:t xml:space="preserve">. </w:t>
      </w:r>
      <w:r w:rsidR="004A0BCA" w:rsidRPr="00CC6943">
        <w:rPr>
          <w:sz w:val="22"/>
          <w:szCs w:val="22"/>
        </w:rPr>
        <w:t xml:space="preserve">This </w:t>
      </w:r>
      <w:r w:rsidR="00727082" w:rsidRPr="00CC6943">
        <w:rPr>
          <w:sz w:val="22"/>
          <w:szCs w:val="22"/>
        </w:rPr>
        <w:t xml:space="preserve">concern </w:t>
      </w:r>
      <w:r w:rsidR="00C33DD6">
        <w:rPr>
          <w:sz w:val="22"/>
          <w:szCs w:val="22"/>
        </w:rPr>
        <w:t xml:space="preserve">motivates </w:t>
      </w:r>
      <w:r w:rsidR="00727082" w:rsidRPr="00CC6943">
        <w:rPr>
          <w:sz w:val="22"/>
          <w:szCs w:val="22"/>
        </w:rPr>
        <w:t>Abu-Lughod</w:t>
      </w:r>
      <w:r w:rsidR="00C33DD6">
        <w:rPr>
          <w:sz w:val="22"/>
          <w:szCs w:val="22"/>
        </w:rPr>
        <w:t>’s comments</w:t>
      </w:r>
      <w:r w:rsidR="00727082" w:rsidRPr="00CC6943">
        <w:rPr>
          <w:sz w:val="22"/>
          <w:szCs w:val="22"/>
        </w:rPr>
        <w:t xml:space="preserve"> about the American misapprehension that Afghan women </w:t>
      </w:r>
      <w:r w:rsidR="00C33DD6">
        <w:rPr>
          <w:sz w:val="22"/>
          <w:szCs w:val="22"/>
        </w:rPr>
        <w:t>were</w:t>
      </w:r>
      <w:r w:rsidR="00C33DD6" w:rsidRPr="00CC6943">
        <w:rPr>
          <w:sz w:val="22"/>
          <w:szCs w:val="22"/>
        </w:rPr>
        <w:t xml:space="preserve"> </w:t>
      </w:r>
      <w:r w:rsidR="00727082" w:rsidRPr="00CC6943">
        <w:rPr>
          <w:sz w:val="22"/>
          <w:szCs w:val="22"/>
        </w:rPr>
        <w:t xml:space="preserve">waiting to throw off their burqas. </w:t>
      </w:r>
      <w:r w:rsidR="009D4AA2" w:rsidRPr="00CC6943">
        <w:rPr>
          <w:sz w:val="22"/>
          <w:szCs w:val="22"/>
        </w:rPr>
        <w:t xml:space="preserve">Second, </w:t>
      </w:r>
      <w:r w:rsidR="00727082" w:rsidRPr="00CC6943">
        <w:rPr>
          <w:sz w:val="22"/>
          <w:szCs w:val="22"/>
        </w:rPr>
        <w:t>insensitivity</w:t>
      </w:r>
      <w:r w:rsidR="00C33DD6">
        <w:rPr>
          <w:sz w:val="22"/>
          <w:szCs w:val="22"/>
        </w:rPr>
        <w:t xml:space="preserve"> to the harms of cultural destruction</w:t>
      </w:r>
      <w:r w:rsidR="00727082" w:rsidRPr="00CC6943">
        <w:rPr>
          <w:sz w:val="22"/>
          <w:szCs w:val="22"/>
        </w:rPr>
        <w:t xml:space="preserve"> may manifest as the view that,</w:t>
      </w:r>
      <w:r w:rsidR="009D4AA2" w:rsidRPr="00CC6943">
        <w:rPr>
          <w:sz w:val="22"/>
          <w:szCs w:val="22"/>
        </w:rPr>
        <w:t xml:space="preserve"> whether women </w:t>
      </w:r>
      <w:r w:rsidR="009D4AA2" w:rsidRPr="00CC6943">
        <w:rPr>
          <w:i/>
          <w:sz w:val="22"/>
          <w:szCs w:val="22"/>
        </w:rPr>
        <w:t>want</w:t>
      </w:r>
      <w:r w:rsidR="009D4AA2" w:rsidRPr="00CC6943">
        <w:rPr>
          <w:sz w:val="22"/>
          <w:szCs w:val="22"/>
        </w:rPr>
        <w:t xml:space="preserve"> freedom from their traditions or not, they would be better off</w:t>
      </w:r>
      <w:r w:rsidR="00727082" w:rsidRPr="00CC6943">
        <w:rPr>
          <w:sz w:val="22"/>
          <w:szCs w:val="22"/>
        </w:rPr>
        <w:t xml:space="preserve"> </w:t>
      </w:r>
      <w:r w:rsidR="009A3533">
        <w:rPr>
          <w:sz w:val="22"/>
          <w:szCs w:val="22"/>
        </w:rPr>
        <w:t>if their traditions were destroyed</w:t>
      </w:r>
      <w:r w:rsidR="009D4AA2" w:rsidRPr="00CC6943">
        <w:rPr>
          <w:sz w:val="22"/>
          <w:szCs w:val="22"/>
        </w:rPr>
        <w:t xml:space="preserve">. </w:t>
      </w:r>
      <w:r w:rsidR="00866FE5" w:rsidRPr="00CC6943">
        <w:rPr>
          <w:sz w:val="22"/>
          <w:szCs w:val="22"/>
        </w:rPr>
        <w:t xml:space="preserve">Mahmood expresses this concern when she suggests that feminists would want </w:t>
      </w:r>
      <w:r w:rsidR="00185B73" w:rsidRPr="00CC6943">
        <w:rPr>
          <w:sz w:val="22"/>
          <w:szCs w:val="22"/>
        </w:rPr>
        <w:t xml:space="preserve">the da’wa women to learn to see their traditions as </w:t>
      </w:r>
      <w:r w:rsidR="00C33DD6">
        <w:rPr>
          <w:sz w:val="22"/>
          <w:szCs w:val="22"/>
        </w:rPr>
        <w:t>preventing genuine will-formation</w:t>
      </w:r>
      <w:r w:rsidR="00185B73" w:rsidRPr="00CC6943">
        <w:rPr>
          <w:sz w:val="22"/>
          <w:szCs w:val="22"/>
        </w:rPr>
        <w:t>.</w:t>
      </w:r>
      <w:r w:rsidR="00085943" w:rsidRPr="00CC6943">
        <w:rPr>
          <w:sz w:val="22"/>
          <w:szCs w:val="22"/>
        </w:rPr>
        <w:t xml:space="preserve"> </w:t>
      </w:r>
      <w:r w:rsidR="00185B73" w:rsidRPr="00CC6943">
        <w:rPr>
          <w:sz w:val="22"/>
          <w:szCs w:val="22"/>
        </w:rPr>
        <w:t>These criticisms would not stick against all conceptions of freedom, but they do apply to Enlightenment freedom.</w:t>
      </w:r>
    </w:p>
    <w:p w14:paraId="1FAE5721" w14:textId="3F384AD3" w:rsidR="00610A60" w:rsidRPr="00CC6943" w:rsidRDefault="00610A60" w:rsidP="00CC7229">
      <w:pPr>
        <w:spacing w:line="480" w:lineRule="auto"/>
        <w:rPr>
          <w:sz w:val="22"/>
          <w:szCs w:val="22"/>
        </w:rPr>
      </w:pPr>
      <w:r w:rsidRPr="00CC6943">
        <w:rPr>
          <w:sz w:val="22"/>
          <w:szCs w:val="22"/>
        </w:rPr>
        <w:t>II. Traditions as Inherently Patriarcha</w:t>
      </w:r>
      <w:r w:rsidR="00CF043B" w:rsidRPr="00CC6943">
        <w:rPr>
          <w:sz w:val="22"/>
          <w:szCs w:val="22"/>
        </w:rPr>
        <w:t>l: Why Feminism Seems to Need Enlightenment Freedom</w:t>
      </w:r>
    </w:p>
    <w:p w14:paraId="78F4C427" w14:textId="6B0F64EF" w:rsidR="00D223A5" w:rsidRPr="00CC6943" w:rsidRDefault="000246FE" w:rsidP="00CC7229">
      <w:pPr>
        <w:spacing w:line="480" w:lineRule="auto"/>
        <w:rPr>
          <w:sz w:val="22"/>
          <w:szCs w:val="22"/>
        </w:rPr>
      </w:pPr>
      <w:r w:rsidRPr="00CC6943">
        <w:rPr>
          <w:sz w:val="22"/>
          <w:szCs w:val="22"/>
        </w:rPr>
        <w:tab/>
      </w:r>
      <w:r w:rsidR="00CF043B" w:rsidRPr="00CC6943">
        <w:rPr>
          <w:sz w:val="22"/>
          <w:szCs w:val="22"/>
        </w:rPr>
        <w:t>If valuing Enlightenment Freedom justifies promiscuous destruction of “other” lifeworlds, an anti-imperialist feminism must find its grounding in another value</w:t>
      </w:r>
      <w:r w:rsidR="004272C2" w:rsidRPr="00CC6943">
        <w:rPr>
          <w:sz w:val="22"/>
          <w:szCs w:val="22"/>
        </w:rPr>
        <w:t xml:space="preserve">. But </w:t>
      </w:r>
      <w:r w:rsidR="00B93B53" w:rsidRPr="00CC6943">
        <w:rPr>
          <w:sz w:val="22"/>
          <w:szCs w:val="22"/>
        </w:rPr>
        <w:t>extricating Enlightenment freedom from feminism</w:t>
      </w:r>
      <w:r w:rsidR="004272C2" w:rsidRPr="00CC6943">
        <w:rPr>
          <w:sz w:val="22"/>
          <w:szCs w:val="22"/>
        </w:rPr>
        <w:t xml:space="preserve"> is easier said than done. A single fact about the world threaten</w:t>
      </w:r>
      <w:r w:rsidR="009A3533">
        <w:rPr>
          <w:sz w:val="22"/>
          <w:szCs w:val="22"/>
        </w:rPr>
        <w:t>s</w:t>
      </w:r>
      <w:r w:rsidR="004272C2" w:rsidRPr="00CC6943">
        <w:rPr>
          <w:sz w:val="22"/>
          <w:szCs w:val="22"/>
        </w:rPr>
        <w:t xml:space="preserve"> the p</w:t>
      </w:r>
      <w:r w:rsidR="004A1822" w:rsidRPr="00CC6943">
        <w:rPr>
          <w:sz w:val="22"/>
          <w:szCs w:val="22"/>
        </w:rPr>
        <w:t>ossib</w:t>
      </w:r>
      <w:r w:rsidR="004272C2" w:rsidRPr="00CC6943">
        <w:rPr>
          <w:sz w:val="22"/>
          <w:szCs w:val="22"/>
        </w:rPr>
        <w:t>ility of a feminism not founded in</w:t>
      </w:r>
      <w:r w:rsidR="00B93B53" w:rsidRPr="00CC6943">
        <w:rPr>
          <w:sz w:val="22"/>
          <w:szCs w:val="22"/>
        </w:rPr>
        <w:t xml:space="preserve"> EF: people often see women’s subjugation as traditionally dictated</w:t>
      </w:r>
      <w:r w:rsidR="004272C2" w:rsidRPr="00CC6943">
        <w:rPr>
          <w:sz w:val="22"/>
          <w:szCs w:val="22"/>
        </w:rPr>
        <w:t>.</w:t>
      </w:r>
      <w:r w:rsidR="00D92189" w:rsidRPr="00CC6943">
        <w:rPr>
          <w:sz w:val="22"/>
          <w:szCs w:val="22"/>
        </w:rPr>
        <w:t xml:space="preserve"> </w:t>
      </w:r>
      <w:r w:rsidR="00B93B53" w:rsidRPr="00CC6943">
        <w:rPr>
          <w:sz w:val="22"/>
          <w:szCs w:val="22"/>
        </w:rPr>
        <w:t>Is</w:t>
      </w:r>
      <w:r w:rsidR="004A1822" w:rsidRPr="00CC6943">
        <w:rPr>
          <w:sz w:val="22"/>
          <w:szCs w:val="22"/>
        </w:rPr>
        <w:t xml:space="preserve"> it possible to take </w:t>
      </w:r>
      <w:r w:rsidR="001F47E4" w:rsidRPr="00CC6943">
        <w:rPr>
          <w:sz w:val="22"/>
          <w:szCs w:val="22"/>
        </w:rPr>
        <w:t>an affirmative</w:t>
      </w:r>
      <w:r w:rsidR="00C33DD6">
        <w:rPr>
          <w:sz w:val="22"/>
          <w:szCs w:val="22"/>
        </w:rPr>
        <w:t xml:space="preserve"> or neutral</w:t>
      </w:r>
      <w:r w:rsidR="001F47E4" w:rsidRPr="00CC6943">
        <w:rPr>
          <w:sz w:val="22"/>
          <w:szCs w:val="22"/>
        </w:rPr>
        <w:t xml:space="preserve"> stance toward tradition</w:t>
      </w:r>
      <w:r w:rsidR="00C33DD6">
        <w:rPr>
          <w:sz w:val="22"/>
          <w:szCs w:val="22"/>
        </w:rPr>
        <w:t>al adherence</w:t>
      </w:r>
      <w:r w:rsidR="001F47E4" w:rsidRPr="00CC6943">
        <w:rPr>
          <w:sz w:val="22"/>
          <w:szCs w:val="22"/>
        </w:rPr>
        <w:t xml:space="preserve"> without becoming an apologist for patriarchy? </w:t>
      </w:r>
      <w:r w:rsidR="00945C08" w:rsidRPr="00CC6943">
        <w:rPr>
          <w:sz w:val="22"/>
          <w:szCs w:val="22"/>
        </w:rPr>
        <w:t xml:space="preserve">Transnational feminists have often attempted to answer this question by </w:t>
      </w:r>
      <w:r w:rsidR="00EB0C63" w:rsidRPr="00CC6943">
        <w:rPr>
          <w:sz w:val="22"/>
          <w:szCs w:val="22"/>
        </w:rPr>
        <w:t>reminding us that what are called</w:t>
      </w:r>
      <w:r w:rsidR="00945C08" w:rsidRPr="00CC6943">
        <w:rPr>
          <w:sz w:val="22"/>
          <w:szCs w:val="22"/>
        </w:rPr>
        <w:t xml:space="preserve"> </w:t>
      </w:r>
      <w:r w:rsidR="00EB0C63" w:rsidRPr="00CC6943">
        <w:rPr>
          <w:sz w:val="22"/>
          <w:szCs w:val="22"/>
        </w:rPr>
        <w:t>“</w:t>
      </w:r>
      <w:r w:rsidR="00945C08" w:rsidRPr="00CC6943">
        <w:rPr>
          <w:sz w:val="22"/>
          <w:szCs w:val="22"/>
        </w:rPr>
        <w:t>traditions</w:t>
      </w:r>
      <w:r w:rsidR="00EB0C63" w:rsidRPr="00CC6943">
        <w:rPr>
          <w:sz w:val="22"/>
          <w:szCs w:val="22"/>
        </w:rPr>
        <w:t>”</w:t>
      </w:r>
      <w:r w:rsidR="00945C08" w:rsidRPr="00CC6943">
        <w:rPr>
          <w:sz w:val="22"/>
          <w:szCs w:val="22"/>
        </w:rPr>
        <w:t xml:space="preserve"> are political products</w:t>
      </w:r>
      <w:r w:rsidR="00844661" w:rsidRPr="00CC6943">
        <w:rPr>
          <w:sz w:val="22"/>
          <w:szCs w:val="22"/>
        </w:rPr>
        <w:t>—often of colonial marginalization</w:t>
      </w:r>
      <w:r w:rsidR="000B1236" w:rsidRPr="00CC6943">
        <w:rPr>
          <w:sz w:val="22"/>
          <w:szCs w:val="22"/>
        </w:rPr>
        <w:t xml:space="preserve"> </w:t>
      </w:r>
      <w:r w:rsidR="000B1236" w:rsidRPr="00CC6943">
        <w:rPr>
          <w:sz w:val="22"/>
          <w:szCs w:val="22"/>
        </w:rPr>
        <w:fldChar w:fldCharType="begin">
          <w:fldData xml:space="preserve">PEVuZE5vdGU+PENpdGU+PEF1dGhvcj5BYnUtTHVnaG9kPC9BdXRob3I+PFllYXI+MjAwMjwvWWVh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</w:fldData>
        </w:fldChar>
      </w:r>
      <w:r w:rsidR="001749A1" w:rsidRPr="00CC6943">
        <w:rPr>
          <w:sz w:val="22"/>
          <w:szCs w:val="22"/>
        </w:rPr>
        <w:instrText xml:space="preserve"> ADDIN EN.CITE </w:instrText>
      </w:r>
      <w:r w:rsidR="001749A1" w:rsidRPr="00CC6943">
        <w:rPr>
          <w:sz w:val="22"/>
          <w:szCs w:val="22"/>
        </w:rPr>
        <w:fldChar w:fldCharType="begin">
          <w:fldData xml:space="preserve">PEVuZE5vdGU+PENpdGU+PEF1dGhvcj5BYnUtTHVnaG9kPC9BdXRob3I+PFllYXI+MjAwMjwvWWVh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</w:fldData>
        </w:fldChar>
      </w:r>
      <w:r w:rsidR="001749A1" w:rsidRPr="00CC6943">
        <w:rPr>
          <w:sz w:val="22"/>
          <w:szCs w:val="22"/>
        </w:rPr>
        <w:instrText xml:space="preserve"> ADDIN EN.CITE.DATA </w:instrText>
      </w:r>
      <w:r w:rsidR="001749A1" w:rsidRPr="00CC6943">
        <w:rPr>
          <w:sz w:val="22"/>
          <w:szCs w:val="22"/>
        </w:rPr>
      </w:r>
      <w:r w:rsidR="001749A1" w:rsidRPr="00CC6943">
        <w:rPr>
          <w:sz w:val="22"/>
          <w:szCs w:val="22"/>
        </w:rPr>
        <w:fldChar w:fldCharType="end"/>
      </w:r>
      <w:r w:rsidR="000B1236" w:rsidRPr="00CC6943">
        <w:rPr>
          <w:sz w:val="22"/>
          <w:szCs w:val="22"/>
        </w:rPr>
      </w:r>
      <w:r w:rsidR="000B1236" w:rsidRPr="00CC6943">
        <w:rPr>
          <w:sz w:val="22"/>
          <w:szCs w:val="22"/>
        </w:rPr>
        <w:fldChar w:fldCharType="separate"/>
      </w:r>
      <w:r w:rsidR="001749A1" w:rsidRPr="00CC6943">
        <w:rPr>
          <w:noProof/>
          <w:sz w:val="22"/>
          <w:szCs w:val="22"/>
        </w:rPr>
        <w:t>(Narayan 1997, Abu-Lughod 2002, Jaggar 2005, Nzegwu 2006, Phillips 2009, Volpp 2011)</w:t>
      </w:r>
      <w:r w:rsidR="000B1236" w:rsidRPr="00CC6943">
        <w:rPr>
          <w:sz w:val="22"/>
          <w:szCs w:val="22"/>
        </w:rPr>
        <w:fldChar w:fldCharType="end"/>
      </w:r>
      <w:r w:rsidR="00945C08" w:rsidRPr="00CC6943">
        <w:rPr>
          <w:sz w:val="22"/>
          <w:szCs w:val="22"/>
        </w:rPr>
        <w:t>.</w:t>
      </w:r>
      <w:r w:rsidR="001749A1" w:rsidRPr="00CC6943">
        <w:rPr>
          <w:sz w:val="22"/>
          <w:szCs w:val="22"/>
        </w:rPr>
        <w:t xml:space="preserve"> </w:t>
      </w:r>
      <w:r w:rsidR="004A2909" w:rsidRPr="00CC6943">
        <w:rPr>
          <w:sz w:val="22"/>
          <w:szCs w:val="22"/>
        </w:rPr>
        <w:t>For instance, Narayan argues that sati (widow immolation) only achieve</w:t>
      </w:r>
      <w:r w:rsidR="00CA6C7A">
        <w:rPr>
          <w:sz w:val="22"/>
          <w:szCs w:val="22"/>
        </w:rPr>
        <w:t>d</w:t>
      </w:r>
      <w:r w:rsidR="004A2909" w:rsidRPr="00CC6943">
        <w:rPr>
          <w:sz w:val="22"/>
          <w:szCs w:val="22"/>
        </w:rPr>
        <w:t xml:space="preserve"> the status of cultural practice in India </w:t>
      </w:r>
      <w:r w:rsidR="00C33DD6">
        <w:rPr>
          <w:sz w:val="22"/>
          <w:szCs w:val="22"/>
        </w:rPr>
        <w:t>though</w:t>
      </w:r>
      <w:r w:rsidR="004A2909" w:rsidRPr="00CC6943">
        <w:rPr>
          <w:sz w:val="22"/>
          <w:szCs w:val="22"/>
        </w:rPr>
        <w:t xml:space="preserve"> British colonial fascination. </w:t>
      </w:r>
      <w:r w:rsidR="00945C08" w:rsidRPr="00CC6943">
        <w:rPr>
          <w:sz w:val="22"/>
          <w:szCs w:val="22"/>
        </w:rPr>
        <w:t xml:space="preserve">But this type of answer </w:t>
      </w:r>
      <w:r w:rsidR="00DF5917" w:rsidRPr="00CC6943">
        <w:rPr>
          <w:sz w:val="22"/>
          <w:szCs w:val="22"/>
        </w:rPr>
        <w:t xml:space="preserve">does not </w:t>
      </w:r>
      <w:r w:rsidR="004A2909" w:rsidRPr="00CC6943">
        <w:rPr>
          <w:sz w:val="22"/>
          <w:szCs w:val="22"/>
        </w:rPr>
        <w:t>vitiate</w:t>
      </w:r>
      <w:r w:rsidR="00A1434E" w:rsidRPr="00CC6943">
        <w:rPr>
          <w:sz w:val="22"/>
          <w:szCs w:val="22"/>
        </w:rPr>
        <w:t xml:space="preserve"> the feminist need to criticize traditions</w:t>
      </w:r>
      <w:r w:rsidR="00945C08" w:rsidRPr="00CC6943">
        <w:rPr>
          <w:sz w:val="22"/>
          <w:szCs w:val="22"/>
        </w:rPr>
        <w:t xml:space="preserve">. Though it is certainly true that imperialism has </w:t>
      </w:r>
      <w:r w:rsidR="004A2909" w:rsidRPr="00CC6943">
        <w:rPr>
          <w:sz w:val="22"/>
          <w:szCs w:val="22"/>
        </w:rPr>
        <w:t>deepened existing</w:t>
      </w:r>
      <w:r w:rsidR="00C33DD6">
        <w:rPr>
          <w:sz w:val="22"/>
          <w:szCs w:val="22"/>
        </w:rPr>
        <w:t>,</w:t>
      </w:r>
      <w:r w:rsidR="004A2909" w:rsidRPr="00CC6943">
        <w:rPr>
          <w:sz w:val="22"/>
          <w:szCs w:val="22"/>
        </w:rPr>
        <w:t xml:space="preserve"> and created new</w:t>
      </w:r>
      <w:r w:rsidR="00C33DD6">
        <w:rPr>
          <w:sz w:val="22"/>
          <w:szCs w:val="22"/>
        </w:rPr>
        <w:t>,</w:t>
      </w:r>
      <w:r w:rsidR="00945C08" w:rsidRPr="00CC6943">
        <w:rPr>
          <w:sz w:val="22"/>
          <w:szCs w:val="22"/>
        </w:rPr>
        <w:t xml:space="preserve"> patriarchal practices, </w:t>
      </w:r>
      <w:r w:rsidR="00D223A5" w:rsidRPr="00CC6943">
        <w:rPr>
          <w:sz w:val="22"/>
          <w:szCs w:val="22"/>
        </w:rPr>
        <w:t xml:space="preserve">it </w:t>
      </w:r>
      <w:r w:rsidR="004A2909" w:rsidRPr="00CC6943">
        <w:rPr>
          <w:sz w:val="22"/>
          <w:szCs w:val="22"/>
        </w:rPr>
        <w:t>is certainly not their only source</w:t>
      </w:r>
      <w:r w:rsidR="00D223A5" w:rsidRPr="00CC6943">
        <w:rPr>
          <w:sz w:val="22"/>
          <w:szCs w:val="22"/>
        </w:rPr>
        <w:t>. Even if it were, it might not matter—</w:t>
      </w:r>
      <w:r w:rsidR="00CA6C7A">
        <w:rPr>
          <w:sz w:val="22"/>
          <w:szCs w:val="22"/>
        </w:rPr>
        <w:t>since</w:t>
      </w:r>
      <w:r w:rsidR="00D223A5" w:rsidRPr="00CC6943">
        <w:rPr>
          <w:sz w:val="22"/>
          <w:szCs w:val="22"/>
        </w:rPr>
        <w:t xml:space="preserve"> </w:t>
      </w:r>
      <w:r w:rsidR="00A1434E" w:rsidRPr="00CC6943">
        <w:rPr>
          <w:sz w:val="22"/>
          <w:szCs w:val="22"/>
        </w:rPr>
        <w:t xml:space="preserve">many </w:t>
      </w:r>
      <w:r w:rsidR="00D223A5" w:rsidRPr="00CC6943">
        <w:rPr>
          <w:sz w:val="22"/>
          <w:szCs w:val="22"/>
        </w:rPr>
        <w:t xml:space="preserve">people </w:t>
      </w:r>
      <w:r w:rsidR="00D223A5" w:rsidRPr="00CC6943">
        <w:rPr>
          <w:i/>
          <w:sz w:val="22"/>
          <w:szCs w:val="22"/>
        </w:rPr>
        <w:t>believe</w:t>
      </w:r>
      <w:r w:rsidR="00D223A5" w:rsidRPr="00CC6943">
        <w:rPr>
          <w:sz w:val="22"/>
          <w:szCs w:val="22"/>
        </w:rPr>
        <w:t xml:space="preserve"> that </w:t>
      </w:r>
      <w:r w:rsidR="00A1434E" w:rsidRPr="00CC6943">
        <w:rPr>
          <w:sz w:val="22"/>
          <w:szCs w:val="22"/>
        </w:rPr>
        <w:t>their traditions demand the subordination of women</w:t>
      </w:r>
      <w:r w:rsidR="00D223A5" w:rsidRPr="00CC6943">
        <w:rPr>
          <w:sz w:val="22"/>
          <w:szCs w:val="22"/>
        </w:rPr>
        <w:t>. It is unclear that there is an authenticity criterion that allows sorting “true” from false traditions</w:t>
      </w:r>
      <w:r w:rsidR="004A2909" w:rsidRPr="00CC6943">
        <w:rPr>
          <w:sz w:val="22"/>
          <w:szCs w:val="22"/>
        </w:rPr>
        <w:t>. A view or practice</w:t>
      </w:r>
      <w:r w:rsidR="00D223A5" w:rsidRPr="00CC6943">
        <w:rPr>
          <w:sz w:val="22"/>
          <w:szCs w:val="22"/>
        </w:rPr>
        <w:t xml:space="preserve"> can gain the status </w:t>
      </w:r>
      <w:r w:rsidR="00471444" w:rsidRPr="00CC6943">
        <w:rPr>
          <w:sz w:val="22"/>
          <w:szCs w:val="22"/>
        </w:rPr>
        <w:t>of traditional</w:t>
      </w:r>
      <w:r w:rsidR="00D223A5" w:rsidRPr="00CC6943">
        <w:rPr>
          <w:sz w:val="22"/>
          <w:szCs w:val="22"/>
        </w:rPr>
        <w:t xml:space="preserve"> or religious dictate merely from being widely perceived as such—</w:t>
      </w:r>
      <w:r w:rsidR="00CA6C7A">
        <w:rPr>
          <w:sz w:val="22"/>
          <w:szCs w:val="22"/>
        </w:rPr>
        <w:t>regardless of whether this</w:t>
      </w:r>
      <w:r w:rsidR="00D223A5" w:rsidRPr="00CC6943">
        <w:rPr>
          <w:sz w:val="22"/>
          <w:szCs w:val="22"/>
        </w:rPr>
        <w:t xml:space="preserve"> perception is based on a selective or distorted history. </w:t>
      </w:r>
    </w:p>
    <w:p w14:paraId="15FC2E9C" w14:textId="4CF7936C" w:rsidR="00C112A6" w:rsidRPr="00CC6943" w:rsidRDefault="00C112A6" w:rsidP="00CC7229">
      <w:pPr>
        <w:spacing w:line="480" w:lineRule="auto"/>
        <w:rPr>
          <w:sz w:val="22"/>
          <w:szCs w:val="22"/>
        </w:rPr>
      </w:pPr>
      <w:r w:rsidRPr="00CC6943">
        <w:rPr>
          <w:sz w:val="22"/>
          <w:szCs w:val="22"/>
        </w:rPr>
        <w:tab/>
      </w:r>
      <w:r w:rsidR="00A44621" w:rsidRPr="00CC6943">
        <w:rPr>
          <w:sz w:val="22"/>
          <w:szCs w:val="22"/>
        </w:rPr>
        <w:t>Enlightenment li</w:t>
      </w:r>
      <w:r w:rsidRPr="00CC6943">
        <w:rPr>
          <w:sz w:val="22"/>
          <w:szCs w:val="22"/>
        </w:rPr>
        <w:t>beral feminists</w:t>
      </w:r>
      <w:r w:rsidR="00A44621" w:rsidRPr="00CC6943">
        <w:rPr>
          <w:sz w:val="22"/>
          <w:szCs w:val="22"/>
        </w:rPr>
        <w:t xml:space="preserve"> are responding to a genuine problem when they cling to Enlightenment freedom. As Sinde Bangstad points out in a critique of Mahmood, feminism</w:t>
      </w:r>
      <w:r w:rsidR="00C74227" w:rsidRPr="00CC6943">
        <w:rPr>
          <w:sz w:val="22"/>
          <w:szCs w:val="22"/>
        </w:rPr>
        <w:t xml:space="preserve"> has to be a normative doctrine in order to be anything at all; feminism is literally meaningless if it is compatible with all dictates and practices </w:t>
      </w:r>
      <w:r w:rsidR="007D2090" w:rsidRPr="00CC6943">
        <w:rPr>
          <w:sz w:val="22"/>
          <w:szCs w:val="22"/>
        </w:rPr>
        <w:fldChar w:fldCharType="begin"/>
      </w:r>
      <w:r w:rsidR="007D2090" w:rsidRPr="00CC6943">
        <w:rPr>
          <w:sz w:val="22"/>
          <w:szCs w:val="22"/>
        </w:rPr>
        <w:instrText xml:space="preserve"> ADDIN EN.CITE &lt;EndNote&gt;&lt;Cite&gt;&lt;Author&gt;Bangstad&lt;/Author&gt;&lt;Year&gt;2011&lt;/Year&gt;&lt;IDText&gt;Saba Mahmood and Anthropological Feminism After Virtue&lt;/IDText&gt;&lt;Suffix&gt;`, 42-43&lt;/Suffix&gt;&lt;DisplayText&gt;(Bangstad 2011, 42-43)&lt;/DisplayText&gt;&lt;record&gt;&lt;titles&gt;&lt;title&gt;Saba Mahmood and Anthropological Feminism After Virtue&lt;/title&gt;&lt;secondary-title&gt;Theory, Culture, and Society&lt;/secondary-title&gt;&lt;/titles&gt;&lt;pages&gt;28-54&lt;/pages&gt;&lt;number&gt;3&lt;/number&gt;&lt;contributors&gt;&lt;authors&gt;&lt;author&gt;Bangstad, Sindre&lt;/author&gt;&lt;/authors&gt;&lt;/contributors&gt;&lt;added-date format="utc"&gt;1411671872&lt;/added-date&gt;&lt;ref-type name="Journal Article"&gt;17&lt;/ref-type&gt;&lt;dates&gt;&lt;year&gt;2011&lt;/year&gt;&lt;/dates&gt;&lt;rec-number&gt;338&lt;/rec-number&gt;&lt;last-updated-date format="utc"&gt;1412688465&lt;/last-updated-date&gt;&lt;volume&gt;28&lt;/volume&gt;&lt;/record&gt;&lt;/Cite&gt;&lt;/EndNote&gt;</w:instrText>
      </w:r>
      <w:r w:rsidR="007D2090" w:rsidRPr="00CC6943">
        <w:rPr>
          <w:sz w:val="22"/>
          <w:szCs w:val="22"/>
        </w:rPr>
        <w:fldChar w:fldCharType="separate"/>
      </w:r>
      <w:r w:rsidR="007D2090" w:rsidRPr="00CC6943">
        <w:rPr>
          <w:noProof/>
          <w:sz w:val="22"/>
          <w:szCs w:val="22"/>
        </w:rPr>
        <w:t>(Bangstad 2011, 42-43)</w:t>
      </w:r>
      <w:r w:rsidR="007D2090" w:rsidRPr="00CC6943">
        <w:rPr>
          <w:sz w:val="22"/>
          <w:szCs w:val="22"/>
        </w:rPr>
        <w:fldChar w:fldCharType="end"/>
      </w:r>
      <w:r w:rsidR="007D2090" w:rsidRPr="00CC6943">
        <w:rPr>
          <w:sz w:val="22"/>
          <w:szCs w:val="22"/>
        </w:rPr>
        <w:t>.</w:t>
      </w:r>
      <w:r w:rsidR="009728C9" w:rsidRPr="00CC6943">
        <w:rPr>
          <w:sz w:val="22"/>
          <w:szCs w:val="22"/>
        </w:rPr>
        <w:t xml:space="preserve"> Ali and Badinter see </w:t>
      </w:r>
      <w:r w:rsidR="00CB5672" w:rsidRPr="00CC6943">
        <w:rPr>
          <w:sz w:val="22"/>
          <w:szCs w:val="22"/>
        </w:rPr>
        <w:t>straightforward rejection of relativism</w:t>
      </w:r>
      <w:r w:rsidR="00E40C5A">
        <w:rPr>
          <w:sz w:val="22"/>
          <w:szCs w:val="22"/>
        </w:rPr>
        <w:t xml:space="preserve"> as an advantage of their view</w:t>
      </w:r>
      <w:r w:rsidR="009728C9" w:rsidRPr="00CC6943">
        <w:rPr>
          <w:sz w:val="22"/>
          <w:szCs w:val="22"/>
        </w:rPr>
        <w:t>; if</w:t>
      </w:r>
      <w:r w:rsidRPr="00CC6943">
        <w:rPr>
          <w:sz w:val="22"/>
          <w:szCs w:val="22"/>
        </w:rPr>
        <w:t xml:space="preserve"> “imperialism” is a bullet feminists</w:t>
      </w:r>
      <w:r w:rsidR="0014000C">
        <w:rPr>
          <w:sz w:val="22"/>
          <w:szCs w:val="22"/>
        </w:rPr>
        <w:t xml:space="preserve"> just</w:t>
      </w:r>
      <w:r w:rsidRPr="00CC6943">
        <w:rPr>
          <w:sz w:val="22"/>
          <w:szCs w:val="22"/>
        </w:rPr>
        <w:t xml:space="preserve"> have to bite</w:t>
      </w:r>
      <w:r w:rsidR="009728C9" w:rsidRPr="00CC6943">
        <w:rPr>
          <w:sz w:val="22"/>
          <w:szCs w:val="22"/>
        </w:rPr>
        <w:t>, so be it</w:t>
      </w:r>
      <w:r w:rsidRPr="00CC6943">
        <w:rPr>
          <w:sz w:val="22"/>
          <w:szCs w:val="22"/>
        </w:rPr>
        <w:t xml:space="preserve">. </w:t>
      </w:r>
      <w:r w:rsidR="00CB5672" w:rsidRPr="00CC6943">
        <w:rPr>
          <w:sz w:val="22"/>
          <w:szCs w:val="22"/>
        </w:rPr>
        <w:t>Some transnational feminists have inadvertently buttresse</w:t>
      </w:r>
      <w:r w:rsidR="00E40C5A">
        <w:rPr>
          <w:sz w:val="22"/>
          <w:szCs w:val="22"/>
        </w:rPr>
        <w:t>d</w:t>
      </w:r>
      <w:r w:rsidR="00CB5672" w:rsidRPr="00CC6943">
        <w:rPr>
          <w:sz w:val="22"/>
          <w:szCs w:val="22"/>
        </w:rPr>
        <w:t xml:space="preserve"> this type of Enlightenment liberal self-satisfaction by expressing skepticism toward the idea of normativity itself.</w:t>
      </w:r>
      <w:r w:rsidR="00F37F1C" w:rsidRPr="00CC6943">
        <w:rPr>
          <w:sz w:val="22"/>
          <w:szCs w:val="22"/>
        </w:rPr>
        <w:t xml:space="preserve"> For instance, though they claim to eschew moral relativis</w:t>
      </w:r>
      <w:r w:rsidR="00B56D70" w:rsidRPr="00CC6943">
        <w:rPr>
          <w:sz w:val="22"/>
          <w:szCs w:val="22"/>
        </w:rPr>
        <w:t xml:space="preserve">m and political passivity, Abu-Lughod and Mahmood </w:t>
      </w:r>
      <w:r w:rsidR="005E199C" w:rsidRPr="00CC6943">
        <w:rPr>
          <w:sz w:val="22"/>
          <w:szCs w:val="22"/>
        </w:rPr>
        <w:t>also</w:t>
      </w:r>
      <w:r w:rsidR="00B56D70" w:rsidRPr="00CC6943">
        <w:rPr>
          <w:sz w:val="22"/>
          <w:szCs w:val="22"/>
        </w:rPr>
        <w:t xml:space="preserve"> </w:t>
      </w:r>
      <w:r w:rsidR="00CB5672" w:rsidRPr="00CC6943">
        <w:rPr>
          <w:sz w:val="22"/>
          <w:szCs w:val="22"/>
        </w:rPr>
        <w:t>claim</w:t>
      </w:r>
      <w:r w:rsidR="005E199C" w:rsidRPr="00CC6943">
        <w:rPr>
          <w:sz w:val="22"/>
          <w:szCs w:val="22"/>
        </w:rPr>
        <w:t>, somewhat contradictorily,</w:t>
      </w:r>
      <w:r w:rsidR="00B56D70" w:rsidRPr="00CC6943">
        <w:rPr>
          <w:sz w:val="22"/>
          <w:szCs w:val="22"/>
        </w:rPr>
        <w:t xml:space="preserve"> that normative judgment is indistinguishable from imperialism</w:t>
      </w:r>
      <w:r w:rsidRPr="00CC6943">
        <w:rPr>
          <w:sz w:val="22"/>
          <w:szCs w:val="22"/>
        </w:rPr>
        <w:t>.</w:t>
      </w:r>
      <w:r w:rsidRPr="00CC6943">
        <w:rPr>
          <w:rStyle w:val="FootnoteReference"/>
          <w:sz w:val="22"/>
          <w:szCs w:val="22"/>
        </w:rPr>
        <w:footnoteReference w:id="9"/>
      </w:r>
      <w:r w:rsidR="009C3FA7" w:rsidRPr="00CC6943">
        <w:rPr>
          <w:sz w:val="22"/>
          <w:szCs w:val="22"/>
        </w:rPr>
        <w:t xml:space="preserve"> </w:t>
      </w:r>
      <w:r w:rsidR="00CD79E2" w:rsidRPr="00CC6943">
        <w:rPr>
          <w:sz w:val="22"/>
          <w:szCs w:val="22"/>
        </w:rPr>
        <w:t xml:space="preserve">We </w:t>
      </w:r>
      <w:r w:rsidR="009C3FA7" w:rsidRPr="00CC6943">
        <w:rPr>
          <w:sz w:val="22"/>
          <w:szCs w:val="22"/>
        </w:rPr>
        <w:t xml:space="preserve">thus seem to </w:t>
      </w:r>
      <w:r w:rsidR="00276162">
        <w:rPr>
          <w:sz w:val="22"/>
          <w:szCs w:val="22"/>
        </w:rPr>
        <w:t>face</w:t>
      </w:r>
      <w:r w:rsidR="009C3FA7" w:rsidRPr="00CC6943">
        <w:rPr>
          <w:sz w:val="22"/>
          <w:szCs w:val="22"/>
        </w:rPr>
        <w:t xml:space="preserve"> a choice</w:t>
      </w:r>
      <w:r w:rsidR="00276162">
        <w:rPr>
          <w:sz w:val="22"/>
          <w:szCs w:val="22"/>
        </w:rPr>
        <w:t>: embrace EF</w:t>
      </w:r>
      <w:r w:rsidR="005E199C" w:rsidRPr="00CC6943">
        <w:rPr>
          <w:sz w:val="22"/>
          <w:szCs w:val="22"/>
        </w:rPr>
        <w:t xml:space="preserve"> </w:t>
      </w:r>
      <w:r w:rsidR="009C3FA7" w:rsidRPr="00CC6943">
        <w:rPr>
          <w:sz w:val="22"/>
          <w:szCs w:val="22"/>
        </w:rPr>
        <w:t>an</w:t>
      </w:r>
      <w:r w:rsidR="00CD79E2" w:rsidRPr="00CC6943">
        <w:rPr>
          <w:sz w:val="22"/>
          <w:szCs w:val="22"/>
        </w:rPr>
        <w:t>d</w:t>
      </w:r>
      <w:r w:rsidR="009C3FA7" w:rsidRPr="00CC6943">
        <w:rPr>
          <w:sz w:val="22"/>
          <w:szCs w:val="22"/>
        </w:rPr>
        <w:t xml:space="preserve"> criticiz</w:t>
      </w:r>
      <w:r w:rsidR="00276162">
        <w:rPr>
          <w:sz w:val="22"/>
          <w:szCs w:val="22"/>
        </w:rPr>
        <w:t>e</w:t>
      </w:r>
      <w:r w:rsidR="009C3FA7" w:rsidRPr="00CC6943">
        <w:rPr>
          <w:sz w:val="22"/>
          <w:szCs w:val="22"/>
        </w:rPr>
        <w:t xml:space="preserve"> sexism </w:t>
      </w:r>
      <w:r w:rsidR="00276162">
        <w:rPr>
          <w:sz w:val="22"/>
          <w:szCs w:val="22"/>
        </w:rPr>
        <w:t>or embrace</w:t>
      </w:r>
      <w:r w:rsidR="005E199C" w:rsidRPr="00CC6943">
        <w:rPr>
          <w:sz w:val="22"/>
          <w:szCs w:val="22"/>
        </w:rPr>
        <w:t xml:space="preserve"> sexism </w:t>
      </w:r>
      <w:r w:rsidR="00011E84" w:rsidRPr="00CC6943">
        <w:rPr>
          <w:sz w:val="22"/>
          <w:szCs w:val="22"/>
        </w:rPr>
        <w:t>and criticiz</w:t>
      </w:r>
      <w:r w:rsidR="00276162">
        <w:rPr>
          <w:sz w:val="22"/>
          <w:szCs w:val="22"/>
        </w:rPr>
        <w:t>e</w:t>
      </w:r>
      <w:r w:rsidR="00011E84" w:rsidRPr="00CC6943">
        <w:rPr>
          <w:sz w:val="22"/>
          <w:szCs w:val="22"/>
        </w:rPr>
        <w:t xml:space="preserve"> EF. </w:t>
      </w:r>
      <w:r w:rsidR="005E199C" w:rsidRPr="00CC6943">
        <w:rPr>
          <w:sz w:val="22"/>
          <w:szCs w:val="22"/>
        </w:rPr>
        <w:t xml:space="preserve">It is difficult </w:t>
      </w:r>
      <w:r w:rsidR="009A3533">
        <w:rPr>
          <w:sz w:val="22"/>
          <w:szCs w:val="22"/>
        </w:rPr>
        <w:t>to formulate an anti-imperialist response to this</w:t>
      </w:r>
      <w:r w:rsidR="005E199C" w:rsidRPr="00CC6943">
        <w:rPr>
          <w:sz w:val="22"/>
          <w:szCs w:val="22"/>
        </w:rPr>
        <w:t xml:space="preserve"> dilemma, but luckily it is a fa</w:t>
      </w:r>
      <w:r w:rsidR="009A3533">
        <w:rPr>
          <w:sz w:val="22"/>
          <w:szCs w:val="22"/>
        </w:rPr>
        <w:t>lse dilemma. It arises out of a questionable</w:t>
      </w:r>
      <w:r w:rsidR="005E199C" w:rsidRPr="00CC6943">
        <w:rPr>
          <w:sz w:val="22"/>
          <w:szCs w:val="22"/>
        </w:rPr>
        <w:t xml:space="preserve"> assumption</w:t>
      </w:r>
      <w:r w:rsidR="00B56D70" w:rsidRPr="00CC6943">
        <w:rPr>
          <w:sz w:val="22"/>
          <w:szCs w:val="22"/>
        </w:rPr>
        <w:t xml:space="preserve"> that transnation</w:t>
      </w:r>
      <w:r w:rsidR="009A3533">
        <w:rPr>
          <w:sz w:val="22"/>
          <w:szCs w:val="22"/>
        </w:rPr>
        <w:t>al and liberal feminists share:</w:t>
      </w:r>
      <w:r w:rsidR="005E199C" w:rsidRPr="00CC6943">
        <w:rPr>
          <w:sz w:val="22"/>
          <w:szCs w:val="22"/>
        </w:rPr>
        <w:t xml:space="preserve"> the assumption</w:t>
      </w:r>
      <w:r w:rsidR="000440CA" w:rsidRPr="00CC6943">
        <w:rPr>
          <w:sz w:val="22"/>
          <w:szCs w:val="22"/>
        </w:rPr>
        <w:t xml:space="preserve"> that traditions are</w:t>
      </w:r>
      <w:r w:rsidR="005E199C" w:rsidRPr="00CC6943">
        <w:rPr>
          <w:sz w:val="22"/>
          <w:szCs w:val="22"/>
        </w:rPr>
        <w:t xml:space="preserve"> defined by patriarchality.</w:t>
      </w:r>
    </w:p>
    <w:p w14:paraId="4EA6C117" w14:textId="6B441021" w:rsidR="000440CA" w:rsidRPr="00CC6943" w:rsidRDefault="00747064" w:rsidP="00CC7229">
      <w:pPr>
        <w:spacing w:line="480" w:lineRule="auto"/>
        <w:rPr>
          <w:sz w:val="22"/>
          <w:szCs w:val="22"/>
        </w:rPr>
      </w:pPr>
      <w:r w:rsidRPr="00CC6943">
        <w:rPr>
          <w:sz w:val="22"/>
          <w:szCs w:val="22"/>
        </w:rPr>
        <w:tab/>
        <w:t xml:space="preserve">Perhaps the most famous defense of the view that feminism requires a critique of traditions is Okin’s “Is Multiculturalism Bad for Women?” </w:t>
      </w:r>
      <w:r w:rsidR="005E199C" w:rsidRPr="00CC6943">
        <w:rPr>
          <w:sz w:val="22"/>
          <w:szCs w:val="22"/>
        </w:rPr>
        <w:t xml:space="preserve">(1999). </w:t>
      </w:r>
      <w:r w:rsidR="003515A4" w:rsidRPr="00CC6943">
        <w:rPr>
          <w:sz w:val="22"/>
          <w:szCs w:val="22"/>
        </w:rPr>
        <w:t>Okin argues that policies</w:t>
      </w:r>
      <w:r w:rsidRPr="00CC6943">
        <w:rPr>
          <w:sz w:val="22"/>
          <w:szCs w:val="22"/>
        </w:rPr>
        <w:t xml:space="preserve"> designed to preserve cultures can </w:t>
      </w:r>
      <w:r w:rsidR="00276162">
        <w:rPr>
          <w:sz w:val="22"/>
          <w:szCs w:val="22"/>
        </w:rPr>
        <w:t>undermine</w:t>
      </w:r>
      <w:r w:rsidR="005E199C" w:rsidRPr="00CC6943">
        <w:rPr>
          <w:sz w:val="22"/>
          <w:szCs w:val="22"/>
        </w:rPr>
        <w:t xml:space="preserve"> gender justice</w:t>
      </w:r>
      <w:r w:rsidRPr="00CC6943">
        <w:rPr>
          <w:sz w:val="22"/>
          <w:szCs w:val="22"/>
        </w:rPr>
        <w:t>.</w:t>
      </w:r>
      <w:r w:rsidR="006F29CD" w:rsidRPr="00CC6943">
        <w:rPr>
          <w:sz w:val="22"/>
          <w:szCs w:val="22"/>
        </w:rPr>
        <w:t xml:space="preserve"> Though</w:t>
      </w:r>
      <w:r w:rsidRPr="00CC6943">
        <w:rPr>
          <w:sz w:val="22"/>
          <w:szCs w:val="22"/>
        </w:rPr>
        <w:t xml:space="preserve"> Okin’s initial argument restricted itself to </w:t>
      </w:r>
      <w:r w:rsidR="009E7FF5">
        <w:rPr>
          <w:sz w:val="22"/>
          <w:szCs w:val="22"/>
        </w:rPr>
        <w:t>questions about</w:t>
      </w:r>
      <w:r w:rsidR="0014000C">
        <w:rPr>
          <w:sz w:val="22"/>
          <w:szCs w:val="22"/>
        </w:rPr>
        <w:t xml:space="preserve"> toleration of</w:t>
      </w:r>
      <w:r w:rsidRPr="00CC6943">
        <w:rPr>
          <w:sz w:val="22"/>
          <w:szCs w:val="22"/>
        </w:rPr>
        <w:t xml:space="preserve"> the</w:t>
      </w:r>
      <w:r w:rsidR="009E7FF5">
        <w:rPr>
          <w:sz w:val="22"/>
          <w:szCs w:val="22"/>
        </w:rPr>
        <w:t xml:space="preserve"> patriarchal</w:t>
      </w:r>
      <w:r w:rsidRPr="00CC6943">
        <w:rPr>
          <w:sz w:val="22"/>
          <w:szCs w:val="22"/>
        </w:rPr>
        <w:t xml:space="preserve"> practices of (mostly immigrant) minority cultures</w:t>
      </w:r>
      <w:r w:rsidR="0014000C">
        <w:rPr>
          <w:sz w:val="22"/>
          <w:szCs w:val="22"/>
        </w:rPr>
        <w:t xml:space="preserve"> within liberal states</w:t>
      </w:r>
      <w:r w:rsidR="006F29CD" w:rsidRPr="00CC6943">
        <w:rPr>
          <w:sz w:val="22"/>
          <w:szCs w:val="22"/>
        </w:rPr>
        <w:t>, her response to her critics</w:t>
      </w:r>
      <w:r w:rsidR="003515A4" w:rsidRPr="00CC6943">
        <w:rPr>
          <w:sz w:val="22"/>
          <w:szCs w:val="22"/>
        </w:rPr>
        <w:t xml:space="preserve"> defends the general</w:t>
      </w:r>
      <w:r w:rsidR="006F29CD" w:rsidRPr="00CC6943">
        <w:rPr>
          <w:sz w:val="22"/>
          <w:szCs w:val="22"/>
        </w:rPr>
        <w:t xml:space="preserve"> idea that the subjugation of women is wrong—regardless of who practices it</w:t>
      </w:r>
      <w:r w:rsidRPr="00CC6943">
        <w:rPr>
          <w:sz w:val="22"/>
          <w:szCs w:val="22"/>
        </w:rPr>
        <w:t>.</w:t>
      </w:r>
      <w:r w:rsidR="006F29CD" w:rsidRPr="00CC6943">
        <w:rPr>
          <w:rStyle w:val="FootnoteReference"/>
          <w:sz w:val="22"/>
          <w:szCs w:val="22"/>
        </w:rPr>
        <w:t xml:space="preserve"> </w:t>
      </w:r>
      <w:r w:rsidR="003515A4" w:rsidRPr="00CC6943">
        <w:rPr>
          <w:sz w:val="22"/>
          <w:szCs w:val="22"/>
        </w:rPr>
        <w:t>She argues against the</w:t>
      </w:r>
      <w:r w:rsidRPr="00CC6943">
        <w:rPr>
          <w:sz w:val="22"/>
          <w:szCs w:val="22"/>
        </w:rPr>
        <w:t xml:space="preserve"> </w:t>
      </w:r>
      <w:r w:rsidR="003515A4" w:rsidRPr="00CC6943">
        <w:rPr>
          <w:sz w:val="22"/>
          <w:szCs w:val="22"/>
        </w:rPr>
        <w:t>idea that “others’” support for patriarchal gender roles</w:t>
      </w:r>
      <w:r w:rsidRPr="00CC6943">
        <w:rPr>
          <w:sz w:val="22"/>
          <w:szCs w:val="22"/>
        </w:rPr>
        <w:t xml:space="preserve"> </w:t>
      </w:r>
      <w:r w:rsidR="003515A4" w:rsidRPr="00CC6943">
        <w:rPr>
          <w:i/>
          <w:sz w:val="22"/>
          <w:szCs w:val="22"/>
        </w:rPr>
        <w:t>justifies</w:t>
      </w:r>
      <w:r w:rsidR="003515A4" w:rsidRPr="00CC6943">
        <w:rPr>
          <w:sz w:val="22"/>
          <w:szCs w:val="22"/>
        </w:rPr>
        <w:t xml:space="preserve"> those roles</w:t>
      </w:r>
      <w:r w:rsidR="002C7B82" w:rsidRPr="00CC6943">
        <w:rPr>
          <w:sz w:val="22"/>
          <w:szCs w:val="22"/>
        </w:rPr>
        <w:t xml:space="preserve">. I believe this normative claim is correct, but </w:t>
      </w:r>
      <w:r w:rsidR="00276162">
        <w:rPr>
          <w:sz w:val="22"/>
          <w:szCs w:val="22"/>
        </w:rPr>
        <w:t>her descriptive claims are problematic in ways</w:t>
      </w:r>
      <w:r w:rsidR="004A3CE3" w:rsidRPr="00CC6943">
        <w:rPr>
          <w:sz w:val="22"/>
          <w:szCs w:val="22"/>
        </w:rPr>
        <w:t xml:space="preserve"> relevant to our discussion of how the opposition between feminism and tradition gets produced</w:t>
      </w:r>
      <w:r w:rsidR="002C7B82" w:rsidRPr="00CC6943">
        <w:rPr>
          <w:sz w:val="22"/>
          <w:szCs w:val="22"/>
        </w:rPr>
        <w:t xml:space="preserve">. </w:t>
      </w:r>
      <w:r w:rsidR="004A3CE3" w:rsidRPr="00CC6943">
        <w:rPr>
          <w:sz w:val="22"/>
          <w:szCs w:val="22"/>
        </w:rPr>
        <w:t xml:space="preserve">Okin has a particular view of the source of patriarchal oppression. For her, </w:t>
      </w:r>
      <w:r w:rsidR="00276162">
        <w:rPr>
          <w:sz w:val="22"/>
          <w:szCs w:val="22"/>
        </w:rPr>
        <w:t>all</w:t>
      </w:r>
      <w:r w:rsidR="004A3CE3" w:rsidRPr="00CC6943">
        <w:rPr>
          <w:sz w:val="22"/>
          <w:szCs w:val="22"/>
        </w:rPr>
        <w:t xml:space="preserve"> cultures have patriarchal pasts</w:t>
      </w:r>
      <w:r w:rsidR="00276162">
        <w:rPr>
          <w:sz w:val="22"/>
          <w:szCs w:val="22"/>
        </w:rPr>
        <w:t>, but</w:t>
      </w:r>
      <w:r w:rsidR="004A3CE3" w:rsidRPr="00CC6943">
        <w:rPr>
          <w:sz w:val="22"/>
          <w:szCs w:val="22"/>
        </w:rPr>
        <w:t xml:space="preserve"> “other” cultures are closer to those origins.</w:t>
      </w:r>
      <w:r w:rsidR="004A3CE3" w:rsidRPr="00CC6943">
        <w:rPr>
          <w:rStyle w:val="FootnoteReference"/>
          <w:sz w:val="22"/>
          <w:szCs w:val="22"/>
        </w:rPr>
        <w:t xml:space="preserve"> </w:t>
      </w:r>
      <w:r w:rsidR="004A3CE3" w:rsidRPr="00CC6943">
        <w:rPr>
          <w:rStyle w:val="FootnoteReference"/>
          <w:sz w:val="22"/>
          <w:szCs w:val="22"/>
        </w:rPr>
        <w:footnoteReference w:id="10"/>
      </w:r>
    </w:p>
    <w:p w14:paraId="32766C25" w14:textId="00B79B25" w:rsidR="00114FF5" w:rsidRPr="00CC6943" w:rsidRDefault="000440CA" w:rsidP="00CC7229">
      <w:pPr>
        <w:spacing w:line="480" w:lineRule="auto"/>
        <w:rPr>
          <w:sz w:val="22"/>
          <w:szCs w:val="22"/>
        </w:rPr>
      </w:pPr>
      <w:r w:rsidRPr="00CC6943">
        <w:rPr>
          <w:sz w:val="22"/>
          <w:szCs w:val="22"/>
        </w:rPr>
        <w:tab/>
        <w:t>T</w:t>
      </w:r>
      <w:r w:rsidR="00F617CC" w:rsidRPr="00CC6943">
        <w:rPr>
          <w:sz w:val="22"/>
          <w:szCs w:val="22"/>
        </w:rPr>
        <w:t xml:space="preserve">he idea that the </w:t>
      </w:r>
      <w:r w:rsidR="00F617CC" w:rsidRPr="00CC6943">
        <w:rPr>
          <w:i/>
          <w:sz w:val="22"/>
          <w:szCs w:val="22"/>
        </w:rPr>
        <w:t>origins</w:t>
      </w:r>
      <w:r w:rsidR="00F617CC" w:rsidRPr="00CC6943">
        <w:rPr>
          <w:sz w:val="22"/>
          <w:szCs w:val="22"/>
        </w:rPr>
        <w:t xml:space="preserve"> of Western culture are patriarchal</w:t>
      </w:r>
      <w:r w:rsidR="0036742B" w:rsidRPr="00CC6943">
        <w:rPr>
          <w:sz w:val="22"/>
          <w:szCs w:val="22"/>
        </w:rPr>
        <w:t xml:space="preserve"> and that “other” cultures remain so</w:t>
      </w:r>
      <w:r w:rsidR="00F617CC" w:rsidRPr="00CC6943">
        <w:rPr>
          <w:sz w:val="22"/>
          <w:szCs w:val="22"/>
        </w:rPr>
        <w:t xml:space="preserve"> suggests a particular understanding of the relationship between tradition and patriarchy. </w:t>
      </w:r>
      <w:r w:rsidRPr="00CC6943">
        <w:rPr>
          <w:sz w:val="22"/>
          <w:szCs w:val="22"/>
        </w:rPr>
        <w:t xml:space="preserve">Patriarchy belongs to a past shared by Western and non-Western </w:t>
      </w:r>
      <w:r w:rsidR="00D6684A" w:rsidRPr="00CC6943">
        <w:rPr>
          <w:sz w:val="22"/>
          <w:szCs w:val="22"/>
        </w:rPr>
        <w:t xml:space="preserve">cultures; it is just a past in which “other” cultures remain more </w:t>
      </w:r>
      <w:r w:rsidR="00276162">
        <w:rPr>
          <w:sz w:val="22"/>
          <w:szCs w:val="22"/>
        </w:rPr>
        <w:t>stuck</w:t>
      </w:r>
      <w:r w:rsidR="00276162" w:rsidRPr="00CC6943">
        <w:rPr>
          <w:sz w:val="22"/>
          <w:szCs w:val="22"/>
        </w:rPr>
        <w:t xml:space="preserve"> </w:t>
      </w:r>
      <w:r w:rsidR="004A3CE3" w:rsidRPr="00CC6943">
        <w:rPr>
          <w:sz w:val="22"/>
          <w:szCs w:val="22"/>
        </w:rPr>
        <w:t>and out of which Western cultures have progressed</w:t>
      </w:r>
      <w:r w:rsidR="00747064" w:rsidRPr="00CC6943">
        <w:rPr>
          <w:sz w:val="22"/>
          <w:szCs w:val="22"/>
        </w:rPr>
        <w:t xml:space="preserve">. </w:t>
      </w:r>
      <w:r w:rsidR="004A3CE3" w:rsidRPr="00CC6943">
        <w:rPr>
          <w:sz w:val="22"/>
          <w:szCs w:val="22"/>
        </w:rPr>
        <w:t>Okin is quite explicit on this point</w:t>
      </w:r>
      <w:r w:rsidR="00747064" w:rsidRPr="00CC6943">
        <w:rPr>
          <w:sz w:val="22"/>
          <w:szCs w:val="22"/>
        </w:rPr>
        <w:t xml:space="preserve">. </w:t>
      </w:r>
      <w:r w:rsidR="004A3CE3" w:rsidRPr="00CC6943">
        <w:rPr>
          <w:sz w:val="22"/>
          <w:szCs w:val="22"/>
        </w:rPr>
        <w:t>“M</w:t>
      </w:r>
      <w:r w:rsidR="00747064" w:rsidRPr="00CC6943">
        <w:rPr>
          <w:sz w:val="22"/>
          <w:szCs w:val="22"/>
        </w:rPr>
        <w:t xml:space="preserve">ost cultures are patriarchal, then, and many (though not all) of the cultural minorities that claim group rights are more patriarchal than the surrounding culture” </w:t>
      </w:r>
      <w:r w:rsidR="00747064" w:rsidRPr="00CC6943">
        <w:rPr>
          <w:sz w:val="22"/>
          <w:szCs w:val="22"/>
        </w:rPr>
        <w:fldChar w:fldCharType="begin"/>
      </w:r>
      <w:r w:rsidR="00747064" w:rsidRPr="00CC6943">
        <w:rPr>
          <w:sz w:val="22"/>
          <w:szCs w:val="22"/>
        </w:rPr>
        <w:instrText xml:space="preserve"> ADDIN EN.CITE &lt;EndNote&gt;&lt;Cite&gt;&lt;Author&gt;Okin&lt;/Author&gt;&lt;Year&gt;1999&lt;/Year&gt;&lt;IDText&gt;“Is Multiculturalism Bad for Women?”&lt;/IDText&gt;&lt;Suffix&gt;`, 17&lt;/Suffix&gt;&lt;DisplayText&gt;(Okin 1999, 17)&lt;/DisplayText&gt;&lt;record&gt;&lt;titles&gt;&lt;title&gt;“Is Multiculturalism Bad for Women?”&lt;/title&gt;&lt;/titles&gt;&lt;titles&gt;&lt;secondary-title&gt;&lt;style face="italic" font="default" size="100%"&gt;Is Multiculturalism Bad for Women?&lt;/style&gt;&lt;/secondary-title&gt;&lt;/titles&gt;&lt;pages&gt;9-24&lt;/pages&gt;&lt;contributors&gt;&lt;authors&gt;&lt;author&gt;Okin, Susan Moller&lt;/author&gt;&lt;/authors&gt;&lt;/contributors&gt;&lt;added-date format="utc"&gt;1376321344&lt;/added-date&gt;&lt;pub-location&gt;Princeton&lt;/pub-location&gt;&lt;ref-type name="Book Section"&gt;5&lt;/ref-type&gt;&lt;dates&gt;&lt;year&gt;1999&lt;/year&gt;&lt;/dates&gt;&lt;rec-number&gt;150&lt;/rec-number&gt;&lt;publisher&gt;Princeton University Press&lt;/publisher&gt;&lt;last-updated-date format="utc"&gt;1376321442&lt;/last-updated-date&gt;&lt;contributors&gt;&lt;secondary-authors&gt;&lt;author&gt;Susan Moller Okin&lt;/author&gt;&lt;/secondary-authors&gt;&lt;/contributors&gt;&lt;/record&gt;&lt;/Cite&gt;&lt;/EndNote&gt;</w:instrText>
      </w:r>
      <w:r w:rsidR="00747064" w:rsidRPr="00CC6943">
        <w:rPr>
          <w:sz w:val="22"/>
          <w:szCs w:val="22"/>
        </w:rPr>
        <w:fldChar w:fldCharType="separate"/>
      </w:r>
      <w:r w:rsidR="00747064" w:rsidRPr="00CC6943">
        <w:rPr>
          <w:noProof/>
          <w:sz w:val="22"/>
          <w:szCs w:val="22"/>
        </w:rPr>
        <w:t>(Okin 1999, 17)</w:t>
      </w:r>
      <w:r w:rsidR="00747064" w:rsidRPr="00CC6943">
        <w:rPr>
          <w:sz w:val="22"/>
          <w:szCs w:val="22"/>
        </w:rPr>
        <w:fldChar w:fldCharType="end"/>
      </w:r>
      <w:r w:rsidR="004A3CE3" w:rsidRPr="00CC6943">
        <w:rPr>
          <w:sz w:val="22"/>
          <w:szCs w:val="22"/>
        </w:rPr>
        <w:t>.  “</w:t>
      </w:r>
      <w:r w:rsidR="00B069BB" w:rsidRPr="00CC6943">
        <w:rPr>
          <w:sz w:val="22"/>
          <w:szCs w:val="22"/>
        </w:rPr>
        <w:t>While virtually all of the world’s cultures have distinctly patriarchal pasts-- some, mostly but by no means exclusively, Western liberal cultures</w:t>
      </w:r>
      <w:r w:rsidR="002B545A" w:rsidRPr="00CC6943">
        <w:rPr>
          <w:sz w:val="22"/>
          <w:szCs w:val="22"/>
        </w:rPr>
        <w:t>--</w:t>
      </w:r>
      <w:r w:rsidR="00B069BB" w:rsidRPr="00CC6943">
        <w:rPr>
          <w:sz w:val="22"/>
          <w:szCs w:val="22"/>
        </w:rPr>
        <w:t xml:space="preserve"> have departed further than others</w:t>
      </w:r>
      <w:r w:rsidR="00747064" w:rsidRPr="00CC6943">
        <w:rPr>
          <w:sz w:val="22"/>
          <w:szCs w:val="22"/>
        </w:rPr>
        <w:t xml:space="preserve">” </w:t>
      </w:r>
      <w:r w:rsidR="00747064" w:rsidRPr="00CC6943">
        <w:rPr>
          <w:sz w:val="22"/>
          <w:szCs w:val="22"/>
        </w:rPr>
        <w:fldChar w:fldCharType="begin"/>
      </w:r>
      <w:r w:rsidR="002B545A" w:rsidRPr="00CC6943">
        <w:rPr>
          <w:sz w:val="22"/>
          <w:szCs w:val="22"/>
        </w:rPr>
        <w:instrText xml:space="preserve"> ADDIN EN.CITE &lt;EndNote&gt;&lt;Cite&gt;&lt;Author&gt;Okin&lt;/Author&gt;&lt;Year&gt;1999&lt;/Year&gt;&lt;IDText&gt;“Is Multiculturalism Bad for Women?”&lt;/IDText&gt;&lt;Suffix&gt;`, 16&lt;/Suffix&gt;&lt;DisplayText&gt;(Okin 1999, 16)&lt;/DisplayText&gt;&lt;record&gt;&lt;titles&gt;&lt;title&gt;“Is Multiculturalism Bad for Women?”&lt;/title&gt;&lt;/titles&gt;&lt;titles&gt;&lt;secondary-title&gt;&lt;style face="italic" font="default" size="100%"&gt;Is Multiculturalism Bad for Women?&lt;/style&gt;&lt;/secondary-title&gt;&lt;/titles&gt;&lt;pages&gt;9-24&lt;/pages&gt;&lt;contributors&gt;&lt;authors&gt;&lt;author&gt;Okin, Susan Moller&lt;/author&gt;&lt;/authors&gt;&lt;/contributors&gt;&lt;added-date format="utc"&gt;1376321344&lt;/added-date&gt;&lt;pub-location&gt;Princeton&lt;/pub-location&gt;&lt;ref-type name="Book Section"&gt;5&lt;/ref-type&gt;&lt;dates&gt;&lt;year&gt;1999&lt;/year&gt;&lt;/dates&gt;&lt;rec-number&gt;150&lt;/rec-number&gt;&lt;publisher&gt;Princeton University Press&lt;/publisher&gt;&lt;last-updated-date format="utc"&gt;1376321442&lt;/last-updated-date&gt;&lt;contributors&gt;&lt;secondary-authors&gt;&lt;author&gt;Susan Moller Okin&lt;/author&gt;&lt;/secondary-authors&gt;&lt;/contributors&gt;&lt;/record&gt;&lt;/Cite&gt;&lt;/EndNote&gt;</w:instrText>
      </w:r>
      <w:r w:rsidR="00747064" w:rsidRPr="00CC6943">
        <w:rPr>
          <w:sz w:val="22"/>
          <w:szCs w:val="22"/>
        </w:rPr>
        <w:fldChar w:fldCharType="separate"/>
      </w:r>
      <w:r w:rsidR="002B545A" w:rsidRPr="00CC6943">
        <w:rPr>
          <w:noProof/>
          <w:sz w:val="22"/>
          <w:szCs w:val="22"/>
        </w:rPr>
        <w:t>(Okin 1999, 16)</w:t>
      </w:r>
      <w:r w:rsidR="00747064" w:rsidRPr="00CC6943">
        <w:rPr>
          <w:sz w:val="22"/>
          <w:szCs w:val="22"/>
        </w:rPr>
        <w:fldChar w:fldCharType="end"/>
      </w:r>
      <w:r w:rsidR="00747064" w:rsidRPr="00CC6943">
        <w:rPr>
          <w:sz w:val="22"/>
          <w:szCs w:val="22"/>
        </w:rPr>
        <w:t>.</w:t>
      </w:r>
      <w:r w:rsidR="007563D3" w:rsidRPr="00CC6943">
        <w:rPr>
          <w:sz w:val="22"/>
          <w:szCs w:val="22"/>
        </w:rPr>
        <w:t xml:space="preserve"> </w:t>
      </w:r>
    </w:p>
    <w:p w14:paraId="48A012E5" w14:textId="77777777" w:rsidR="00C95BB1" w:rsidRDefault="00F617CC" w:rsidP="00CC7229">
      <w:pPr>
        <w:spacing w:line="480" w:lineRule="auto"/>
        <w:rPr>
          <w:sz w:val="22"/>
          <w:szCs w:val="22"/>
        </w:rPr>
      </w:pPr>
      <w:r w:rsidRPr="00CC6943">
        <w:rPr>
          <w:sz w:val="22"/>
          <w:szCs w:val="22"/>
        </w:rPr>
        <w:tab/>
      </w:r>
      <w:r w:rsidR="00AF43DC">
        <w:rPr>
          <w:sz w:val="22"/>
          <w:szCs w:val="22"/>
        </w:rPr>
        <w:t>The</w:t>
      </w:r>
      <w:r w:rsidRPr="00CC6943">
        <w:rPr>
          <w:sz w:val="22"/>
          <w:szCs w:val="22"/>
        </w:rPr>
        <w:t xml:space="preserve"> logical coherence of Okin’s view </w:t>
      </w:r>
      <w:r w:rsidR="00AF43DC">
        <w:rPr>
          <w:sz w:val="22"/>
          <w:szCs w:val="22"/>
        </w:rPr>
        <w:t xml:space="preserve">rests on </w:t>
      </w:r>
      <w:r w:rsidRPr="00CC6943">
        <w:rPr>
          <w:sz w:val="22"/>
          <w:szCs w:val="22"/>
        </w:rPr>
        <w:t xml:space="preserve">the idea that </w:t>
      </w:r>
      <w:r w:rsidRPr="00CC6943">
        <w:rPr>
          <w:i/>
          <w:sz w:val="22"/>
          <w:szCs w:val="22"/>
        </w:rPr>
        <w:t>what makes the past the past</w:t>
      </w:r>
      <w:r w:rsidRPr="00CC6943">
        <w:rPr>
          <w:sz w:val="22"/>
          <w:szCs w:val="22"/>
        </w:rPr>
        <w:t xml:space="preserve"> is its patriarchiality. </w:t>
      </w:r>
      <w:r w:rsidR="00DA144E" w:rsidRPr="00CC6943">
        <w:rPr>
          <w:sz w:val="22"/>
          <w:szCs w:val="22"/>
        </w:rPr>
        <w:t xml:space="preserve">If her understanding of past was </w:t>
      </w:r>
      <w:r w:rsidR="00CF68DC" w:rsidRPr="00CC6943">
        <w:rPr>
          <w:sz w:val="22"/>
          <w:szCs w:val="22"/>
        </w:rPr>
        <w:t>merely temporal, the idea of Western culture as farther removed from the past would be unintelligible—all cultures i</w:t>
      </w:r>
      <w:r w:rsidR="002B545A" w:rsidRPr="00CC6943">
        <w:rPr>
          <w:sz w:val="22"/>
          <w:szCs w:val="22"/>
        </w:rPr>
        <w:t xml:space="preserve">n 1999 would be situated similarly with regard </w:t>
      </w:r>
      <w:r w:rsidR="00217FA6">
        <w:rPr>
          <w:sz w:val="22"/>
          <w:szCs w:val="22"/>
        </w:rPr>
        <w:t>to</w:t>
      </w:r>
      <w:r w:rsidR="002B545A" w:rsidRPr="00CC6943">
        <w:rPr>
          <w:sz w:val="22"/>
          <w:szCs w:val="22"/>
        </w:rPr>
        <w:t xml:space="preserve"> pastness</w:t>
      </w:r>
      <w:r w:rsidRPr="00CC6943">
        <w:rPr>
          <w:sz w:val="22"/>
          <w:szCs w:val="22"/>
        </w:rPr>
        <w:t>.</w:t>
      </w:r>
      <w:r w:rsidR="00CF68DC" w:rsidRPr="00CC6943">
        <w:rPr>
          <w:sz w:val="22"/>
          <w:szCs w:val="22"/>
        </w:rPr>
        <w:t xml:space="preserve"> </w:t>
      </w:r>
      <w:r w:rsidR="009926AB" w:rsidRPr="00CC6943">
        <w:rPr>
          <w:sz w:val="22"/>
          <w:szCs w:val="22"/>
        </w:rPr>
        <w:t xml:space="preserve">Since traditions typically gain their authority from their extension into the past, </w:t>
      </w:r>
      <w:r w:rsidR="009D1E19" w:rsidRPr="00CC6943">
        <w:rPr>
          <w:sz w:val="22"/>
          <w:szCs w:val="22"/>
        </w:rPr>
        <w:t>what makes something a tradition seems to be</w:t>
      </w:r>
      <w:r w:rsidR="00F34A57" w:rsidRPr="00CC6943">
        <w:rPr>
          <w:sz w:val="22"/>
          <w:szCs w:val="22"/>
        </w:rPr>
        <w:t>, at least partly,</w:t>
      </w:r>
      <w:r w:rsidR="009D1E19" w:rsidRPr="00CC6943">
        <w:rPr>
          <w:sz w:val="22"/>
          <w:szCs w:val="22"/>
        </w:rPr>
        <w:t xml:space="preserve"> its association with patriarchy. </w:t>
      </w:r>
      <w:r w:rsidR="00F34A57" w:rsidRPr="00CC6943">
        <w:rPr>
          <w:sz w:val="22"/>
          <w:szCs w:val="22"/>
        </w:rPr>
        <w:t xml:space="preserve">Okin argues that a central </w:t>
      </w:r>
      <w:r w:rsidR="00F34A57" w:rsidRPr="00CC6943">
        <w:rPr>
          <w:i/>
          <w:sz w:val="22"/>
          <w:szCs w:val="22"/>
        </w:rPr>
        <w:t>purpose</w:t>
      </w:r>
      <w:r w:rsidR="00F34A57" w:rsidRPr="00CC6943">
        <w:rPr>
          <w:sz w:val="22"/>
          <w:szCs w:val="22"/>
        </w:rPr>
        <w:t xml:space="preserve"> of traditions is to control women </w:t>
      </w:r>
      <w:r w:rsidR="00F34A57" w:rsidRPr="00CC6943">
        <w:rPr>
          <w:sz w:val="22"/>
          <w:szCs w:val="22"/>
        </w:rPr>
        <w:fldChar w:fldCharType="begin"/>
      </w:r>
      <w:r w:rsidR="00F34A57" w:rsidRPr="00CC6943">
        <w:rPr>
          <w:sz w:val="22"/>
          <w:szCs w:val="22"/>
        </w:rPr>
        <w:instrText xml:space="preserve"> ADDIN EN.CITE &lt;EndNote&gt;&lt;Cite&gt;&lt;Author&gt;Okin&lt;/Author&gt;&lt;Year&gt;1999&lt;/Year&gt;&lt;IDText&gt;“Is Multiculturalism Bad for Women?”&lt;/IDText&gt;&lt;Suffix&gt;`, 13&lt;/Suffix&gt;&lt;DisplayText&gt;(Okin 1999, 13)&lt;/DisplayText&gt;&lt;record&gt;&lt;titles&gt;&lt;title&gt;“Is Multiculturalism Bad for Women?”&lt;/title&gt;&lt;/titles&gt;&lt;titles&gt;&lt;secondary-title&gt;&lt;style face="italic" font="default" size="100%"&gt;Is Multiculturalism Bad for Women?&lt;/style&gt;&lt;/secondary-title&gt;&lt;/titles&gt;&lt;pages&gt;9-24&lt;/pages&gt;&lt;contributors&gt;&lt;authors&gt;&lt;author&gt;Okin, Susan Moller&lt;/author&gt;&lt;/authors&gt;&lt;/contributors&gt;&lt;added-date format="utc"&gt;1376321344&lt;/added-date&gt;&lt;pub-location&gt;Princeton&lt;/pub-location&gt;&lt;ref-type name="Book Section"&gt;5&lt;/ref-type&gt;&lt;dates&gt;&lt;year&gt;1999&lt;/year&gt;&lt;/dates&gt;&lt;rec-number&gt;150&lt;/rec-number&gt;&lt;publisher&gt;Princeton University Press&lt;/publisher&gt;&lt;last-updated-date format="utc"&gt;1376321442&lt;/last-updated-date&gt;&lt;contributors&gt;&lt;secondary-authors&gt;&lt;author&gt;Susan Moller Okin&lt;/author&gt;&lt;/secondary-authors&gt;&lt;/contributors&gt;&lt;/record&gt;&lt;/Cite&gt;&lt;/EndNote&gt;</w:instrText>
      </w:r>
      <w:r w:rsidR="00F34A57" w:rsidRPr="00CC6943">
        <w:rPr>
          <w:sz w:val="22"/>
          <w:szCs w:val="22"/>
        </w:rPr>
        <w:fldChar w:fldCharType="separate"/>
      </w:r>
      <w:r w:rsidR="00F34A57" w:rsidRPr="00CC6943">
        <w:rPr>
          <w:noProof/>
          <w:sz w:val="22"/>
          <w:szCs w:val="22"/>
        </w:rPr>
        <w:t>(Okin 1999, 13)</w:t>
      </w:r>
      <w:r w:rsidR="00F34A57" w:rsidRPr="00CC6943">
        <w:rPr>
          <w:sz w:val="22"/>
          <w:szCs w:val="22"/>
        </w:rPr>
        <w:fldChar w:fldCharType="end"/>
      </w:r>
      <w:r w:rsidR="00F34A57" w:rsidRPr="00CC6943">
        <w:rPr>
          <w:sz w:val="22"/>
          <w:szCs w:val="22"/>
        </w:rPr>
        <w:t xml:space="preserve"> and cites no examples of traditional practices that are not sexist. </w:t>
      </w:r>
      <w:r w:rsidR="00590437">
        <w:rPr>
          <w:sz w:val="22"/>
          <w:szCs w:val="22"/>
        </w:rPr>
        <w:t>She</w:t>
      </w:r>
      <w:r w:rsidR="001064DA" w:rsidRPr="00CC6943">
        <w:rPr>
          <w:sz w:val="22"/>
          <w:szCs w:val="22"/>
        </w:rPr>
        <w:t xml:space="preserve"> describes existing sexist practices in the West as </w:t>
      </w:r>
      <w:r w:rsidR="007F4347">
        <w:rPr>
          <w:sz w:val="22"/>
          <w:szCs w:val="22"/>
        </w:rPr>
        <w:t>vestigial</w:t>
      </w:r>
      <w:r w:rsidR="001064DA" w:rsidRPr="00CC6943">
        <w:rPr>
          <w:sz w:val="22"/>
          <w:szCs w:val="22"/>
        </w:rPr>
        <w:t xml:space="preserve"> and attempts to mitigate them as </w:t>
      </w:r>
      <w:r w:rsidR="00590437">
        <w:rPr>
          <w:sz w:val="22"/>
          <w:szCs w:val="22"/>
        </w:rPr>
        <w:t>openings into the</w:t>
      </w:r>
      <w:r w:rsidR="001064DA" w:rsidRPr="00CC6943">
        <w:rPr>
          <w:sz w:val="22"/>
          <w:szCs w:val="22"/>
        </w:rPr>
        <w:t xml:space="preserve"> future—rather than say, developments of nonpatriarchal elements within cultures. </w:t>
      </w:r>
    </w:p>
    <w:p w14:paraId="05C74045" w14:textId="65991351" w:rsidR="00F617CC" w:rsidRPr="00CC6943" w:rsidRDefault="00C95BB1" w:rsidP="00CC7229">
      <w:pPr>
        <w:spacing w:line="480" w:lineRule="auto"/>
        <w:rPr>
          <w:sz w:val="22"/>
          <w:szCs w:val="22"/>
        </w:rPr>
      </w:pPr>
      <w:r>
        <w:rPr>
          <w:sz w:val="22"/>
          <w:szCs w:val="22"/>
        </w:rPr>
        <w:tab/>
      </w:r>
      <w:r w:rsidR="009D1E19" w:rsidRPr="00CC6943">
        <w:rPr>
          <w:sz w:val="22"/>
          <w:szCs w:val="22"/>
        </w:rPr>
        <w:t>This nexus of associations between the past, patriarchality, and tradition does not occur at the lev</w:t>
      </w:r>
      <w:r w:rsidR="001064DA" w:rsidRPr="00CC6943">
        <w:rPr>
          <w:sz w:val="22"/>
          <w:szCs w:val="22"/>
        </w:rPr>
        <w:t>el of explicit argument in Okin and is</w:t>
      </w:r>
      <w:r w:rsidR="00DD02A4" w:rsidRPr="00CC6943">
        <w:rPr>
          <w:sz w:val="22"/>
          <w:szCs w:val="22"/>
        </w:rPr>
        <w:t xml:space="preserve"> not</w:t>
      </w:r>
      <w:r w:rsidR="001064DA" w:rsidRPr="00CC6943">
        <w:rPr>
          <w:sz w:val="22"/>
          <w:szCs w:val="22"/>
        </w:rPr>
        <w:t xml:space="preserve"> logically </w:t>
      </w:r>
      <w:r w:rsidR="00DD02A4" w:rsidRPr="00CC6943">
        <w:rPr>
          <w:sz w:val="22"/>
          <w:szCs w:val="22"/>
        </w:rPr>
        <w:t>necessary</w:t>
      </w:r>
      <w:r w:rsidR="001064DA" w:rsidRPr="00CC6943">
        <w:rPr>
          <w:sz w:val="22"/>
          <w:szCs w:val="22"/>
        </w:rPr>
        <w:t xml:space="preserve"> for her defense of moral universalism</w:t>
      </w:r>
      <w:r w:rsidR="009D1E19" w:rsidRPr="00CC6943">
        <w:rPr>
          <w:sz w:val="22"/>
          <w:szCs w:val="22"/>
        </w:rPr>
        <w:t xml:space="preserve">. </w:t>
      </w:r>
      <w:r w:rsidR="001064DA" w:rsidRPr="00CC6943">
        <w:rPr>
          <w:sz w:val="22"/>
          <w:szCs w:val="22"/>
        </w:rPr>
        <w:t>Yet</w:t>
      </w:r>
      <w:r w:rsidR="00DD02A4" w:rsidRPr="00CC6943">
        <w:rPr>
          <w:sz w:val="22"/>
          <w:szCs w:val="22"/>
        </w:rPr>
        <w:t xml:space="preserve"> </w:t>
      </w:r>
      <w:r w:rsidR="00BC3E88" w:rsidRPr="00CC6943">
        <w:rPr>
          <w:sz w:val="22"/>
          <w:szCs w:val="22"/>
        </w:rPr>
        <w:t xml:space="preserve">the idea that traditions are by definition patriarchal </w:t>
      </w:r>
      <w:r w:rsidR="00234EAF" w:rsidRPr="00CC6943">
        <w:rPr>
          <w:sz w:val="22"/>
          <w:szCs w:val="22"/>
        </w:rPr>
        <w:t>helps us make sense of Okin’s more imperialist statements</w:t>
      </w:r>
      <w:r w:rsidR="00BC3E88" w:rsidRPr="00CC6943">
        <w:rPr>
          <w:sz w:val="22"/>
          <w:szCs w:val="22"/>
        </w:rPr>
        <w:t>.</w:t>
      </w:r>
      <w:r w:rsidR="00234EAF" w:rsidRPr="00CC6943">
        <w:rPr>
          <w:sz w:val="22"/>
          <w:szCs w:val="22"/>
        </w:rPr>
        <w:t xml:space="preserve"> In a sentence that seems to embody exactly the insensitivity to </w:t>
      </w:r>
      <w:r w:rsidR="00502542">
        <w:rPr>
          <w:sz w:val="22"/>
          <w:szCs w:val="22"/>
        </w:rPr>
        <w:t>traditional</w:t>
      </w:r>
      <w:r w:rsidR="00502542" w:rsidRPr="00CC6943">
        <w:rPr>
          <w:sz w:val="22"/>
          <w:szCs w:val="22"/>
        </w:rPr>
        <w:t xml:space="preserve"> </w:t>
      </w:r>
      <w:r w:rsidR="00234EAF" w:rsidRPr="00CC6943">
        <w:rPr>
          <w:sz w:val="22"/>
          <w:szCs w:val="22"/>
        </w:rPr>
        <w:t>destruction Abu-Lughod and Mahmood worry about</w:t>
      </w:r>
      <w:r w:rsidR="00CA2BD7" w:rsidRPr="00CC6943">
        <w:rPr>
          <w:sz w:val="22"/>
          <w:szCs w:val="22"/>
        </w:rPr>
        <w:t xml:space="preserve">, Okin remarks that </w:t>
      </w:r>
      <w:r w:rsidR="00590437">
        <w:rPr>
          <w:sz w:val="22"/>
          <w:szCs w:val="22"/>
        </w:rPr>
        <w:t>women may not</w:t>
      </w:r>
      <w:r w:rsidR="00CA2BD7" w:rsidRPr="00CC6943">
        <w:rPr>
          <w:sz w:val="22"/>
          <w:szCs w:val="22"/>
        </w:rPr>
        <w:t xml:space="preserve"> have an interest in preservation of patriarchal cultures</w:t>
      </w:r>
      <w:r w:rsidR="00590437">
        <w:rPr>
          <w:sz w:val="22"/>
          <w:szCs w:val="22"/>
        </w:rPr>
        <w:t>, and</w:t>
      </w:r>
      <w:r w:rsidR="00CA2BD7" w:rsidRPr="00CC6943">
        <w:rPr>
          <w:sz w:val="22"/>
          <w:szCs w:val="22"/>
        </w:rPr>
        <w:t xml:space="preserve"> sometimes, women “</w:t>
      </w:r>
      <w:r w:rsidR="00CA2BD7" w:rsidRPr="00CC6943">
        <w:rPr>
          <w:i/>
          <w:sz w:val="22"/>
          <w:szCs w:val="22"/>
        </w:rPr>
        <w:t>might</w:t>
      </w:r>
      <w:r w:rsidR="00CA2BD7" w:rsidRPr="00CC6943">
        <w:rPr>
          <w:sz w:val="22"/>
          <w:szCs w:val="22"/>
        </w:rPr>
        <w:t xml:space="preserve"> be better off if the cultures they were born into were either became extinct” </w:t>
      </w:r>
      <w:r w:rsidR="00CA2BD7" w:rsidRPr="00CC6943">
        <w:rPr>
          <w:sz w:val="22"/>
          <w:szCs w:val="22"/>
        </w:rPr>
        <w:fldChar w:fldCharType="begin"/>
      </w:r>
      <w:r w:rsidR="00CA2BD7" w:rsidRPr="00CC6943">
        <w:rPr>
          <w:sz w:val="22"/>
          <w:szCs w:val="22"/>
        </w:rPr>
        <w:instrText xml:space="preserve"> ADDIN EN.CITE &lt;EndNote&gt;&lt;Cite&gt;&lt;Author&gt;Okin&lt;/Author&gt;&lt;Year&gt;1999&lt;/Year&gt;&lt;IDText&gt;“Is Multiculturalism Bad for Women?”&lt;/IDText&gt;&lt;Suffix&gt;`, 22&lt;/Suffix&gt;&lt;DisplayText&gt;(Okin 1999, 22)&lt;/DisplayText&gt;&lt;record&gt;&lt;titles&gt;&lt;title&gt;“Is Multiculturalism Bad for Women?”&lt;/title&gt;&lt;/titles&gt;&lt;titles&gt;&lt;secondary-title&gt;&lt;style face="italic" font="default" size="100%"&gt;Is Multiculturalism Bad for Women?&lt;/style&gt;&lt;/secondary-title&gt;&lt;/titles&gt;&lt;pages&gt;9-24&lt;/pages&gt;&lt;contributors&gt;&lt;authors&gt;&lt;author&gt;Okin, Susan Moller&lt;/author&gt;&lt;/authors&gt;&lt;/contributors&gt;&lt;added-date format="utc"&gt;1376321344&lt;/added-date&gt;&lt;pub-location&gt;Princeton&lt;/pub-location&gt;&lt;ref-type name="Book Section"&gt;5&lt;/ref-type&gt;&lt;dates&gt;&lt;year&gt;1999&lt;/year&gt;&lt;/dates&gt;&lt;rec-number&gt;150&lt;/rec-number&gt;&lt;publisher&gt;Princeton University Press&lt;/publisher&gt;&lt;last-updated-date format="utc"&gt;1376321442&lt;/last-updated-date&gt;&lt;contributors&gt;&lt;secondary-authors&gt;&lt;author&gt;Susan Moller Okin&lt;/author&gt;&lt;/secondary-authors&gt;&lt;/contributors&gt;&lt;/record&gt;&lt;/Cite&gt;&lt;/EndNote&gt;</w:instrText>
      </w:r>
      <w:r w:rsidR="00CA2BD7" w:rsidRPr="00CC6943">
        <w:rPr>
          <w:sz w:val="22"/>
          <w:szCs w:val="22"/>
        </w:rPr>
        <w:fldChar w:fldCharType="separate"/>
      </w:r>
      <w:r w:rsidR="00CA2BD7" w:rsidRPr="00CC6943">
        <w:rPr>
          <w:noProof/>
          <w:sz w:val="22"/>
          <w:szCs w:val="22"/>
        </w:rPr>
        <w:t>(Okin 1999, 22)</w:t>
      </w:r>
      <w:r w:rsidR="00CA2BD7" w:rsidRPr="00CC6943">
        <w:rPr>
          <w:sz w:val="22"/>
          <w:szCs w:val="22"/>
        </w:rPr>
        <w:fldChar w:fldCharType="end"/>
      </w:r>
      <w:r w:rsidR="00CA2BD7" w:rsidRPr="00CC6943">
        <w:rPr>
          <w:sz w:val="22"/>
          <w:szCs w:val="22"/>
        </w:rPr>
        <w:t>.</w:t>
      </w:r>
      <w:r w:rsidR="00D050C7" w:rsidRPr="00CC6943">
        <w:rPr>
          <w:sz w:val="22"/>
          <w:szCs w:val="22"/>
        </w:rPr>
        <w:t xml:space="preserve"> </w:t>
      </w:r>
      <w:r w:rsidR="00CA2BD7" w:rsidRPr="00CC6943">
        <w:rPr>
          <w:sz w:val="22"/>
          <w:szCs w:val="22"/>
        </w:rPr>
        <w:t>In the same sentence</w:t>
      </w:r>
      <w:r w:rsidR="00590437">
        <w:rPr>
          <w:sz w:val="22"/>
          <w:szCs w:val="22"/>
        </w:rPr>
        <w:t>, she</w:t>
      </w:r>
      <w:r w:rsidR="00CA2BD7" w:rsidRPr="00CC6943">
        <w:rPr>
          <w:sz w:val="22"/>
          <w:szCs w:val="22"/>
        </w:rPr>
        <w:t xml:space="preserve"> argues that it is preferable to reform rather than extinguish traditions, but </w:t>
      </w:r>
      <w:r w:rsidR="009A49EC" w:rsidRPr="00CC6943">
        <w:rPr>
          <w:sz w:val="22"/>
          <w:szCs w:val="22"/>
        </w:rPr>
        <w:t>the glibness of the remar</w:t>
      </w:r>
      <w:r w:rsidR="00E32E3F" w:rsidRPr="00CC6943">
        <w:rPr>
          <w:sz w:val="22"/>
          <w:szCs w:val="22"/>
        </w:rPr>
        <w:t xml:space="preserve">k </w:t>
      </w:r>
      <w:r w:rsidR="00590437">
        <w:rPr>
          <w:sz w:val="22"/>
          <w:szCs w:val="22"/>
        </w:rPr>
        <w:t>has struck many transnational feminist commentators.</w:t>
      </w:r>
      <w:r w:rsidR="00E32E3F" w:rsidRPr="00CC6943">
        <w:rPr>
          <w:sz w:val="22"/>
          <w:szCs w:val="22"/>
        </w:rPr>
        <w:t xml:space="preserve"> </w:t>
      </w:r>
      <w:r w:rsidR="00AC6FD6" w:rsidRPr="00CC6943">
        <w:rPr>
          <w:sz w:val="22"/>
          <w:szCs w:val="22"/>
        </w:rPr>
        <w:t xml:space="preserve">Okin’s </w:t>
      </w:r>
      <w:r w:rsidR="00B8067B">
        <w:rPr>
          <w:sz w:val="22"/>
          <w:szCs w:val="22"/>
        </w:rPr>
        <w:t xml:space="preserve">very </w:t>
      </w:r>
      <w:r w:rsidR="00AC6FD6" w:rsidRPr="00CC6943">
        <w:rPr>
          <w:sz w:val="22"/>
          <w:szCs w:val="22"/>
        </w:rPr>
        <w:t>framing of the debate primarily in terms of whether cultures ought to be preserved suggests the attribution of a strong patriarchal valence to tradition.</w:t>
      </w:r>
    </w:p>
    <w:p w14:paraId="1700EFD6" w14:textId="372B5663" w:rsidR="00DF0808" w:rsidRPr="00CC6943" w:rsidRDefault="002B68C1" w:rsidP="00CC7229">
      <w:pPr>
        <w:spacing w:line="480" w:lineRule="auto"/>
        <w:rPr>
          <w:sz w:val="22"/>
          <w:szCs w:val="22"/>
        </w:rPr>
      </w:pPr>
      <w:r w:rsidRPr="00CC6943">
        <w:rPr>
          <w:sz w:val="22"/>
          <w:szCs w:val="22"/>
        </w:rPr>
        <w:tab/>
      </w:r>
      <w:r w:rsidR="009B41E2" w:rsidRPr="00CC6943">
        <w:rPr>
          <w:sz w:val="22"/>
          <w:szCs w:val="22"/>
        </w:rPr>
        <w:t xml:space="preserve">One might expect transnational feminist scholars of Islam to reject this characterization of tradition, but Mahmood accepts </w:t>
      </w:r>
      <w:r w:rsidR="00B8067B">
        <w:rPr>
          <w:sz w:val="22"/>
          <w:szCs w:val="22"/>
        </w:rPr>
        <w:t>it</w:t>
      </w:r>
      <w:r w:rsidR="009B41E2" w:rsidRPr="00CC6943">
        <w:rPr>
          <w:sz w:val="22"/>
          <w:szCs w:val="22"/>
        </w:rPr>
        <w:t xml:space="preserve">. As a result, rather than disputing the idea that traditions are patriarchal, she ends up skeptical </w:t>
      </w:r>
      <w:r w:rsidR="00F145AC">
        <w:rPr>
          <w:sz w:val="22"/>
          <w:szCs w:val="22"/>
        </w:rPr>
        <w:t xml:space="preserve">about </w:t>
      </w:r>
      <w:r w:rsidR="009B41E2" w:rsidRPr="00CC6943">
        <w:rPr>
          <w:sz w:val="22"/>
          <w:szCs w:val="22"/>
        </w:rPr>
        <w:t xml:space="preserve">whether patriarchy is </w:t>
      </w:r>
      <w:r w:rsidR="00F145AC">
        <w:rPr>
          <w:sz w:val="22"/>
          <w:szCs w:val="22"/>
        </w:rPr>
        <w:t>really bad</w:t>
      </w:r>
      <w:r w:rsidR="009B41E2" w:rsidRPr="00CC6943">
        <w:rPr>
          <w:sz w:val="22"/>
          <w:szCs w:val="22"/>
        </w:rPr>
        <w:t xml:space="preserve">. </w:t>
      </w:r>
      <w:r w:rsidR="00C160FE" w:rsidRPr="00CC6943">
        <w:rPr>
          <w:sz w:val="22"/>
          <w:szCs w:val="22"/>
        </w:rPr>
        <w:t xml:space="preserve">As we have already seen, </w:t>
      </w:r>
      <w:r w:rsidR="00DF0808" w:rsidRPr="00CC6943">
        <w:rPr>
          <w:sz w:val="22"/>
          <w:szCs w:val="22"/>
        </w:rPr>
        <w:t xml:space="preserve">Mahmood’s ethnography emphasizes the fact that </w:t>
      </w:r>
      <w:r w:rsidR="00BD25C0" w:rsidRPr="00CC6943">
        <w:rPr>
          <w:sz w:val="22"/>
          <w:szCs w:val="22"/>
        </w:rPr>
        <w:t>Egyptian revivalist women</w:t>
      </w:r>
      <w:r w:rsidR="00DF0808" w:rsidRPr="00CC6943">
        <w:rPr>
          <w:sz w:val="22"/>
          <w:szCs w:val="22"/>
        </w:rPr>
        <w:t xml:space="preserve"> see submission to traditional, conventional, and/ or divine dictates as </w:t>
      </w:r>
      <w:r w:rsidR="00BD25C0" w:rsidRPr="00CC6943">
        <w:rPr>
          <w:sz w:val="22"/>
          <w:szCs w:val="22"/>
        </w:rPr>
        <w:t>the</w:t>
      </w:r>
      <w:r w:rsidR="00DF0808" w:rsidRPr="00CC6943">
        <w:rPr>
          <w:sz w:val="22"/>
          <w:szCs w:val="22"/>
        </w:rPr>
        <w:t xml:space="preserve"> path to self-actualization. </w:t>
      </w:r>
      <w:r w:rsidR="00890D45" w:rsidRPr="00CC6943">
        <w:rPr>
          <w:sz w:val="22"/>
          <w:szCs w:val="22"/>
        </w:rPr>
        <w:t xml:space="preserve"> Beginning from the assumption that respect for the da’wa movement would be a good thing</w:t>
      </w:r>
      <w:r w:rsidR="00EC44FF" w:rsidRPr="00CC6943">
        <w:rPr>
          <w:sz w:val="22"/>
          <w:szCs w:val="22"/>
        </w:rPr>
        <w:t>,</w:t>
      </w:r>
      <w:r w:rsidR="00030998" w:rsidRPr="00CC6943">
        <w:rPr>
          <w:sz w:val="22"/>
          <w:szCs w:val="22"/>
        </w:rPr>
        <w:t xml:space="preserve"> Mahmood argues that Western feminists </w:t>
      </w:r>
      <w:r w:rsidR="00890D45" w:rsidRPr="00CC6943">
        <w:rPr>
          <w:sz w:val="22"/>
          <w:szCs w:val="22"/>
        </w:rPr>
        <w:t>cannot respect the da’wa women</w:t>
      </w:r>
      <w:r w:rsidR="00030998" w:rsidRPr="00CC6943">
        <w:rPr>
          <w:sz w:val="22"/>
          <w:szCs w:val="22"/>
        </w:rPr>
        <w:t xml:space="preserve"> </w:t>
      </w:r>
      <w:r w:rsidR="00030998" w:rsidRPr="00CC6943">
        <w:rPr>
          <w:i/>
          <w:sz w:val="22"/>
          <w:szCs w:val="22"/>
        </w:rPr>
        <w:t>because they are feminists</w:t>
      </w:r>
      <w:r w:rsidR="00DF0808" w:rsidRPr="00CC6943">
        <w:rPr>
          <w:sz w:val="22"/>
          <w:szCs w:val="22"/>
        </w:rPr>
        <w:t>.</w:t>
      </w:r>
      <w:r w:rsidR="005D4849" w:rsidRPr="00CC6943">
        <w:rPr>
          <w:rStyle w:val="FootnoteReference"/>
          <w:sz w:val="22"/>
          <w:szCs w:val="22"/>
        </w:rPr>
        <w:footnoteReference w:id="11"/>
      </w:r>
      <w:r w:rsidR="00DF0808" w:rsidRPr="00CC6943">
        <w:rPr>
          <w:sz w:val="22"/>
          <w:szCs w:val="22"/>
        </w:rPr>
        <w:t xml:space="preserve"> </w:t>
      </w:r>
      <w:r w:rsidR="007A212D" w:rsidRPr="00CC6943">
        <w:rPr>
          <w:sz w:val="22"/>
          <w:szCs w:val="22"/>
        </w:rPr>
        <w:t>But this conclusion is somewhat bizarre</w:t>
      </w:r>
      <w:r w:rsidR="00B8067B">
        <w:rPr>
          <w:sz w:val="22"/>
          <w:szCs w:val="22"/>
        </w:rPr>
        <w:t>. To see why</w:t>
      </w:r>
      <w:r w:rsidR="00DF0808" w:rsidRPr="00CC6943">
        <w:rPr>
          <w:sz w:val="22"/>
          <w:szCs w:val="22"/>
        </w:rPr>
        <w:t>, we need a clearer picture of the tradition</w:t>
      </w:r>
      <w:r w:rsidR="00B8067B">
        <w:rPr>
          <w:sz w:val="22"/>
          <w:szCs w:val="22"/>
        </w:rPr>
        <w:t>al dictates</w:t>
      </w:r>
      <w:r w:rsidR="00DF0808" w:rsidRPr="00CC6943">
        <w:rPr>
          <w:sz w:val="22"/>
          <w:szCs w:val="22"/>
        </w:rPr>
        <w:t xml:space="preserve"> to which the da’wa movement prescribe</w:t>
      </w:r>
      <w:r w:rsidR="00D11A67" w:rsidRPr="00CC6943">
        <w:rPr>
          <w:sz w:val="22"/>
          <w:szCs w:val="22"/>
        </w:rPr>
        <w:t>s</w:t>
      </w:r>
      <w:r w:rsidR="00DF0808" w:rsidRPr="00CC6943">
        <w:rPr>
          <w:sz w:val="22"/>
          <w:szCs w:val="22"/>
        </w:rPr>
        <w:t xml:space="preserve"> unquestioning deference. Among these traditional dictates are: that women’s capacity to arouse men is so strong as to justify prohibition on mixed gender worship </w:t>
      </w:r>
      <w:r w:rsidR="00DF0808" w:rsidRPr="00CC6943">
        <w:rPr>
          <w:sz w:val="22"/>
          <w:szCs w:val="22"/>
        </w:rPr>
        <w:fldChar w:fldCharType="begin"/>
      </w:r>
      <w:r w:rsidR="00DF0808" w:rsidRPr="00CC6943">
        <w:rPr>
          <w:sz w:val="22"/>
          <w:szCs w:val="22"/>
        </w:rPr>
        <w:instrText xml:space="preserve"> ADDIN EN.CITE &lt;EndNote&gt;&lt;Cite&gt;&lt;Author&gt;Mahmood&lt;/Author&gt;&lt;Year&gt;2005&lt;/Year&gt;&lt;IDText&gt;Politics of Piety &lt;/IDText&gt;&lt;Suffix&gt;`, 65&lt;/Suffix&gt;&lt;DisplayText&gt;(Mahmood 2005, 65)&lt;/DisplayText&gt;&lt;record&gt;&lt;titles&gt;&lt;title&gt;&lt;style face="italic" font="default" size="100%"&gt;Politics of Piety&lt;/style&gt;&lt;style face="italic" font="default" size="100%"&gt; &lt;/style&gt;&lt;/title&gt;&lt;/titles&gt;&lt;contributors&gt;&lt;authors&gt;&lt;author&gt;Mahmood, Saba&lt;/author&gt;&lt;/authors&gt;&lt;/contributors&gt;&lt;added-date format="utc"&gt;1376065378&lt;/added-date&gt;&lt;pub-location&gt;Princeton, NJ&lt;/pub-location&gt;&lt;ref-type name="Book"&gt;6&lt;/ref-type&gt;&lt;dates&gt;&lt;year&gt;2005&lt;/year&gt;&lt;/dates&gt;&lt;rec-number&gt;118&lt;/rec-number&gt;&lt;publisher&gt;Princeton University Press&lt;/publisher&gt;&lt;last-updated-date format="utc"&gt;1376065426&lt;/last-updated-date&gt;&lt;/record&gt;&lt;/Cite&gt;&lt;/EndNote&gt;</w:instrText>
      </w:r>
      <w:r w:rsidR="00DF0808" w:rsidRPr="00CC6943">
        <w:rPr>
          <w:sz w:val="22"/>
          <w:szCs w:val="22"/>
        </w:rPr>
        <w:fldChar w:fldCharType="separate"/>
      </w:r>
      <w:r w:rsidR="00DF0808" w:rsidRPr="00CC6943">
        <w:rPr>
          <w:sz w:val="22"/>
          <w:szCs w:val="22"/>
        </w:rPr>
        <w:t>(Mahmood 2005, 65)</w:t>
      </w:r>
      <w:r w:rsidR="00DF0808" w:rsidRPr="00CC6943">
        <w:rPr>
          <w:sz w:val="22"/>
          <w:szCs w:val="22"/>
        </w:rPr>
        <w:fldChar w:fldCharType="end"/>
      </w:r>
      <w:r w:rsidR="00DF0808" w:rsidRPr="00CC6943">
        <w:rPr>
          <w:sz w:val="22"/>
          <w:szCs w:val="22"/>
        </w:rPr>
        <w:t xml:space="preserve">, that women should refrain from divorcing even immoral husbands </w:t>
      </w:r>
      <w:r w:rsidR="00DF0808" w:rsidRPr="00CC6943">
        <w:rPr>
          <w:sz w:val="22"/>
          <w:szCs w:val="22"/>
        </w:rPr>
        <w:fldChar w:fldCharType="begin"/>
      </w:r>
      <w:r w:rsidR="00DF0808" w:rsidRPr="00CC6943">
        <w:rPr>
          <w:sz w:val="22"/>
          <w:szCs w:val="22"/>
        </w:rPr>
        <w:instrText xml:space="preserve"> ADDIN EN.CITE &lt;EndNote&gt;&lt;Cite&gt;&lt;Author&gt;Mahmood&lt;/Author&gt;&lt;Year&gt;2005&lt;/Year&gt;&lt;IDText&gt;Politics of Piety &lt;/IDText&gt;&lt;Suffix&gt;`,69&lt;/Suffix&gt;&lt;DisplayText&gt;(Mahmood 2005,69)&lt;/DisplayText&gt;&lt;record&gt;&lt;titles&gt;&lt;title&gt;&lt;style face="italic" font="default" size="100%"&gt;Politics of Piety&lt;/style&gt;&lt;style face="italic" font="default" size="100%"&gt; &lt;/style&gt;&lt;/title&gt;&lt;/titles&gt;&lt;contributors&gt;&lt;authors&gt;&lt;author&gt;Mahmood, Saba&lt;/author&gt;&lt;/authors&gt;&lt;/contributors&gt;&lt;added-date format="utc"&gt;1376065378&lt;/added-date&gt;&lt;pub-location&gt;Princeton, NJ&lt;/pub-location&gt;&lt;ref-type name="Book"&gt;6&lt;/ref-type&gt;&lt;dates&gt;&lt;year&gt;2005&lt;/year&gt;&lt;/dates&gt;&lt;rec-number&gt;118&lt;/rec-number&gt;&lt;publisher&gt;Princeton University Press&lt;/publisher&gt;&lt;last-updated-date format="utc"&gt;1376065426&lt;/last-updated-date&gt;&lt;/record&gt;&lt;/Cite&gt;&lt;/EndNote&gt;</w:instrText>
      </w:r>
      <w:r w:rsidR="00DF0808" w:rsidRPr="00CC6943">
        <w:rPr>
          <w:sz w:val="22"/>
          <w:szCs w:val="22"/>
        </w:rPr>
        <w:fldChar w:fldCharType="separate"/>
      </w:r>
      <w:r w:rsidR="00DF0808" w:rsidRPr="00CC6943">
        <w:rPr>
          <w:sz w:val="22"/>
          <w:szCs w:val="22"/>
        </w:rPr>
        <w:t>(Mahmood 2005,69)</w:t>
      </w:r>
      <w:r w:rsidR="00DF0808" w:rsidRPr="00CC6943">
        <w:rPr>
          <w:sz w:val="22"/>
          <w:szCs w:val="22"/>
        </w:rPr>
        <w:fldChar w:fldCharType="end"/>
      </w:r>
      <w:r w:rsidR="00DF0808" w:rsidRPr="00CC6943">
        <w:rPr>
          <w:sz w:val="22"/>
          <w:szCs w:val="22"/>
        </w:rPr>
        <w:t xml:space="preserve">, that women should either not interact with unknown men at all or severely limit their interaction with them </w:t>
      </w:r>
      <w:r w:rsidR="00DF0808" w:rsidRPr="00CC6943">
        <w:rPr>
          <w:sz w:val="22"/>
          <w:szCs w:val="22"/>
        </w:rPr>
        <w:fldChar w:fldCharType="begin"/>
      </w:r>
      <w:r w:rsidR="00DF0808" w:rsidRPr="00CC6943">
        <w:rPr>
          <w:sz w:val="22"/>
          <w:szCs w:val="22"/>
        </w:rPr>
        <w:instrText xml:space="preserve"> ADDIN EN.CITE &lt;EndNote&gt;&lt;Cite&gt;&lt;Author&gt;Mahmood&lt;/Author&gt;&lt;Year&gt;2005&lt;/Year&gt;&lt;IDText&gt;Politics of Piety &lt;/IDText&gt;&lt;Suffix&gt;`, 107&lt;/Suffix&gt;&lt;DisplayText&gt;(Mahmood 2005, 107)&lt;/DisplayText&gt;&lt;record&gt;&lt;titles&gt;&lt;title&gt;&lt;style face="italic" font="default" size="100%"&gt;Politics of Piety&lt;/style&gt;&lt;style face="italic" font="default" size="100%"&gt; &lt;/style&gt;&lt;/title&gt;&lt;/titles&gt;&lt;contributors&gt;&lt;authors&gt;&lt;author&gt;Mahmood, Saba&lt;/author&gt;&lt;/authors&gt;&lt;/contributors&gt;&lt;added-date format="utc"&gt;1376065378&lt;/added-date&gt;&lt;pub-location&gt;Princeton, NJ&lt;/pub-location&gt;&lt;ref-type name="Book"&gt;6&lt;/ref-type&gt;&lt;dates&gt;&lt;year&gt;2005&lt;/year&gt;&lt;/dates&gt;&lt;rec-number&gt;118&lt;/rec-number&gt;&lt;publisher&gt;Princeton University Press&lt;/publisher&gt;&lt;last-updated-date format="utc"&gt;1376065426&lt;/last-updated-date&gt;&lt;/record&gt;&lt;/Cite&gt;&lt;/EndNote&gt;</w:instrText>
      </w:r>
      <w:r w:rsidR="00DF0808" w:rsidRPr="00CC6943">
        <w:rPr>
          <w:sz w:val="22"/>
          <w:szCs w:val="22"/>
        </w:rPr>
        <w:fldChar w:fldCharType="separate"/>
      </w:r>
      <w:r w:rsidR="00DF0808" w:rsidRPr="00CC6943">
        <w:rPr>
          <w:sz w:val="22"/>
          <w:szCs w:val="22"/>
        </w:rPr>
        <w:t>(Mahmood 2005, 107)</w:t>
      </w:r>
      <w:r w:rsidR="00DF0808" w:rsidRPr="00CC6943">
        <w:rPr>
          <w:sz w:val="22"/>
          <w:szCs w:val="22"/>
        </w:rPr>
        <w:fldChar w:fldCharType="end"/>
      </w:r>
      <w:r w:rsidR="00DF0808" w:rsidRPr="00CC6943">
        <w:rPr>
          <w:sz w:val="22"/>
          <w:szCs w:val="22"/>
        </w:rPr>
        <w:t xml:space="preserve">, that women should submit to their husbands’ authority </w:t>
      </w:r>
      <w:r w:rsidR="00DF0808" w:rsidRPr="00CC6943">
        <w:rPr>
          <w:sz w:val="22"/>
          <w:szCs w:val="22"/>
        </w:rPr>
        <w:fldChar w:fldCharType="begin"/>
      </w:r>
      <w:r w:rsidR="00DF0808" w:rsidRPr="00CC6943">
        <w:rPr>
          <w:sz w:val="22"/>
          <w:szCs w:val="22"/>
        </w:rPr>
        <w:instrText xml:space="preserve"> ADDIN EN.CITE &lt;EndNote&gt;&lt;Cite&gt;&lt;Author&gt;Mahmood&lt;/Author&gt;&lt;Year&gt;2005&lt;/Year&gt;&lt;IDText&gt;Politics of Piety &lt;/IDText&gt;&lt;DisplayText&gt;(Mahmood 2005)&lt;/DisplayText&gt;&lt;record&gt;&lt;titles&gt;&lt;title&gt;&lt;style face="italic" font="default" size="100%"&gt;Politics of Piety&lt;/style&gt;&lt;style face="italic" font="default" size="100%"&gt; &lt;/style&gt;&lt;/title&gt;&lt;/titles&gt;&lt;contributors&gt;&lt;authors&gt;&lt;author&gt;Mahmood, Saba&lt;/author&gt;&lt;/authors&gt;&lt;/contributors&gt;&lt;added-date format="utc"&gt;1376065378&lt;/added-date&gt;&lt;pub-location&gt;Princeton, NJ&lt;/pub-location&gt;&lt;ref-type name="Book"&gt;6&lt;/ref-type&gt;&lt;dates&gt;&lt;year&gt;2005&lt;/year&gt;&lt;/dates&gt;&lt;rec-number&gt;118&lt;/rec-number&gt;&lt;publisher&gt;Princeton University Press&lt;/publisher&gt;&lt;last-updated-date format="utc"&gt;1376065426&lt;/last-updated-date&gt;&lt;/record&gt;&lt;/Cite&gt;&lt;/EndNote&gt;</w:instrText>
      </w:r>
      <w:r w:rsidR="00DF0808" w:rsidRPr="00CC6943">
        <w:rPr>
          <w:sz w:val="22"/>
          <w:szCs w:val="22"/>
        </w:rPr>
        <w:fldChar w:fldCharType="separate"/>
      </w:r>
      <w:r w:rsidR="00DF0808" w:rsidRPr="00CC6943">
        <w:rPr>
          <w:sz w:val="22"/>
          <w:szCs w:val="22"/>
        </w:rPr>
        <w:t>(Mahmood 2005)</w:t>
      </w:r>
      <w:r w:rsidR="00DF0808" w:rsidRPr="00CC6943">
        <w:rPr>
          <w:sz w:val="22"/>
          <w:szCs w:val="22"/>
        </w:rPr>
        <w:fldChar w:fldCharType="end"/>
      </w:r>
      <w:r w:rsidR="00DF0808" w:rsidRPr="00CC6943">
        <w:rPr>
          <w:sz w:val="22"/>
          <w:szCs w:val="22"/>
        </w:rPr>
        <w:t xml:space="preserve">, and that unmarried women should not protest scorn they receive from others </w:t>
      </w:r>
      <w:r w:rsidR="00DF0808" w:rsidRPr="00CC6943">
        <w:rPr>
          <w:sz w:val="22"/>
          <w:szCs w:val="22"/>
        </w:rPr>
        <w:fldChar w:fldCharType="begin"/>
      </w:r>
      <w:r w:rsidR="00DF0808" w:rsidRPr="00CC6943">
        <w:rPr>
          <w:sz w:val="22"/>
          <w:szCs w:val="22"/>
        </w:rPr>
        <w:instrText xml:space="preserve"> ADDIN EN.CITE &lt;EndNote&gt;&lt;Cite&gt;&lt;Author&gt;Mahmood&lt;/Author&gt;&lt;Year&gt;2005&lt;/Year&gt;&lt;IDText&gt;Politics of Piety &lt;/IDText&gt;&lt;Suffix&gt;`, 172-173&lt;/Suffix&gt;&lt;DisplayText&gt;(Mahmood 2005, 172-173)&lt;/DisplayText&gt;&lt;record&gt;&lt;titles&gt;&lt;title&gt;&lt;style face="italic" font="default" size="100%"&gt;Politics of Piety&lt;/style&gt;&lt;style face="italic" font="default" size="100%"&gt; &lt;/style&gt;&lt;/title&gt;&lt;/titles&gt;&lt;contributors&gt;&lt;authors&gt;&lt;author&gt;Mahmood, Saba&lt;/author&gt;&lt;/authors&gt;&lt;/contributors&gt;&lt;added-date format="utc"&gt;1376065378&lt;/added-date&gt;&lt;pub-location&gt;Princeton, NJ&lt;/pub-location&gt;&lt;ref-type name="Book"&gt;6&lt;/ref-type&gt;&lt;dates&gt;&lt;year&gt;2005&lt;/year&gt;&lt;/dates&gt;&lt;rec-number&gt;118&lt;/rec-number&gt;&lt;publisher&gt;Princeton University Press&lt;/publisher&gt;&lt;last-updated-date format="utc"&gt;1376065426&lt;/last-updated-date&gt;&lt;/record&gt;&lt;/Cite&gt;&lt;/EndNote&gt;</w:instrText>
      </w:r>
      <w:r w:rsidR="00DF0808" w:rsidRPr="00CC6943">
        <w:rPr>
          <w:sz w:val="22"/>
          <w:szCs w:val="22"/>
        </w:rPr>
        <w:fldChar w:fldCharType="separate"/>
      </w:r>
      <w:r w:rsidR="00DF0808" w:rsidRPr="00CC6943">
        <w:rPr>
          <w:sz w:val="22"/>
          <w:szCs w:val="22"/>
        </w:rPr>
        <w:t>(Mahmood 2005, 172-173)</w:t>
      </w:r>
      <w:r w:rsidR="00DF0808" w:rsidRPr="00CC6943">
        <w:rPr>
          <w:sz w:val="22"/>
          <w:szCs w:val="22"/>
        </w:rPr>
        <w:fldChar w:fldCharType="end"/>
      </w:r>
      <w:r w:rsidR="00DF0808" w:rsidRPr="00CC6943">
        <w:rPr>
          <w:sz w:val="22"/>
          <w:szCs w:val="22"/>
        </w:rPr>
        <w:t xml:space="preserve">. </w:t>
      </w:r>
      <w:r w:rsidR="00D11A67" w:rsidRPr="00CC6943">
        <w:rPr>
          <w:sz w:val="22"/>
          <w:szCs w:val="22"/>
        </w:rPr>
        <w:t xml:space="preserve">Also among these dictates are the idea that </w:t>
      </w:r>
      <w:r w:rsidR="004D3D57" w:rsidRPr="00CC6943">
        <w:rPr>
          <w:sz w:val="22"/>
          <w:szCs w:val="22"/>
        </w:rPr>
        <w:t xml:space="preserve">women’s education is necessary and worth pursuing </w:t>
      </w:r>
      <w:r w:rsidR="004D3D57" w:rsidRPr="00CC6943">
        <w:rPr>
          <w:sz w:val="22"/>
          <w:szCs w:val="22"/>
        </w:rPr>
        <w:fldChar w:fldCharType="begin"/>
      </w:r>
      <w:r w:rsidR="004D3D57" w:rsidRPr="00CC6943">
        <w:rPr>
          <w:sz w:val="22"/>
          <w:szCs w:val="22"/>
        </w:rPr>
        <w:instrText xml:space="preserve"> ADDIN EN.CITE &lt;EndNote&gt;&lt;Cite&gt;&lt;Author&gt;Mahmood&lt;/Author&gt;&lt;Year&gt;2005&lt;/Year&gt;&lt;IDText&gt;Politics of Piety &lt;/IDText&gt;&lt;Suffix&gt;`, 101&lt;/Suffix&gt;&lt;DisplayText&gt;(Mahmood 2005, 101)&lt;/DisplayText&gt;&lt;record&gt;&lt;titles&gt;&lt;title&gt;&lt;style face="italic" font="default" size="100%"&gt;Politics of Piety&lt;/style&gt;&lt;style face="italic" font="default" size="100%"&gt; &lt;/style&gt;&lt;/title&gt;&lt;/titles&gt;&lt;contributors&gt;&lt;authors&gt;&lt;author&gt;Mahmood, Saba&lt;/author&gt;&lt;/authors&gt;&lt;/contributors&gt;&lt;added-date format="utc"&gt;1376065378&lt;/added-date&gt;&lt;pub-location&gt;Princeton, NJ&lt;/pub-location&gt;&lt;ref-type name="Book"&gt;6&lt;/ref-type&gt;&lt;dates&gt;&lt;year&gt;2005&lt;/year&gt;&lt;/dates&gt;&lt;rec-number&gt;118&lt;/rec-number&gt;&lt;publisher&gt;Princeton University Press&lt;/publisher&gt;&lt;last-updated-date format="utc"&gt;1376065426&lt;/last-updated-date&gt;&lt;/record&gt;&lt;/Cite&gt;&lt;/EndNote&gt;</w:instrText>
      </w:r>
      <w:r w:rsidR="004D3D57" w:rsidRPr="00CC6943">
        <w:rPr>
          <w:sz w:val="22"/>
          <w:szCs w:val="22"/>
        </w:rPr>
        <w:fldChar w:fldCharType="separate"/>
      </w:r>
      <w:r w:rsidR="004D3D57" w:rsidRPr="00CC6943">
        <w:rPr>
          <w:noProof/>
          <w:sz w:val="22"/>
          <w:szCs w:val="22"/>
        </w:rPr>
        <w:t>(Mahmood 2005, 101)</w:t>
      </w:r>
      <w:r w:rsidR="004D3D57" w:rsidRPr="00CC6943">
        <w:rPr>
          <w:sz w:val="22"/>
          <w:szCs w:val="22"/>
        </w:rPr>
        <w:fldChar w:fldCharType="end"/>
      </w:r>
      <w:r w:rsidR="004D3D57" w:rsidRPr="00CC6943">
        <w:rPr>
          <w:sz w:val="22"/>
          <w:szCs w:val="22"/>
        </w:rPr>
        <w:t>, that there is a higher moral court of appeal than the commands of one’s husband</w:t>
      </w:r>
      <w:r w:rsidR="004910F3" w:rsidRPr="00CC6943">
        <w:rPr>
          <w:sz w:val="22"/>
          <w:szCs w:val="22"/>
        </w:rPr>
        <w:t xml:space="preserve"> </w:t>
      </w:r>
      <w:r w:rsidR="004910F3" w:rsidRPr="00CC6943">
        <w:rPr>
          <w:sz w:val="22"/>
          <w:szCs w:val="22"/>
        </w:rPr>
        <w:fldChar w:fldCharType="begin"/>
      </w:r>
      <w:r w:rsidR="004910F3" w:rsidRPr="00CC6943">
        <w:rPr>
          <w:sz w:val="22"/>
          <w:szCs w:val="22"/>
        </w:rPr>
        <w:instrText xml:space="preserve"> ADDIN EN.CITE &lt;EndNote&gt;&lt;Cite&gt;&lt;Author&gt;Mahmood&lt;/Author&gt;&lt;Year&gt;2005&lt;/Year&gt;&lt;IDText&gt;Politics of Piety &lt;/IDText&gt;&lt;Suffix&gt;`, 180&lt;/Suffix&gt;&lt;DisplayText&gt;(Mahmood 2005, 180)&lt;/DisplayText&gt;&lt;record&gt;&lt;titles&gt;&lt;title&gt;&lt;style face="italic" font="default" size="100%"&gt;Politics of Piety&lt;/style&gt;&lt;style face="italic" font="default" size="100%"&gt; &lt;/style&gt;&lt;/title&gt;&lt;/titles&gt;&lt;contributors&gt;&lt;authors&gt;&lt;author&gt;Mahmood, Saba&lt;/author&gt;&lt;/authors&gt;&lt;/contributors&gt;&lt;added-date format="utc"&gt;1376065378&lt;/added-date&gt;&lt;pub-location&gt;Princeton, NJ&lt;/pub-location&gt;&lt;ref-type name="Book"&gt;6&lt;/ref-type&gt;&lt;dates&gt;&lt;year&gt;2005&lt;/year&gt;&lt;/dates&gt;&lt;rec-number&gt;118&lt;/rec-number&gt;&lt;publisher&gt;Princeton University Press&lt;/publisher&gt;&lt;last-updated-date format="utc"&gt;1376065426&lt;/last-updated-date&gt;&lt;/record&gt;&lt;/Cite&gt;&lt;/EndNote&gt;</w:instrText>
      </w:r>
      <w:r w:rsidR="004910F3" w:rsidRPr="00CC6943">
        <w:rPr>
          <w:sz w:val="22"/>
          <w:szCs w:val="22"/>
        </w:rPr>
        <w:fldChar w:fldCharType="separate"/>
      </w:r>
      <w:r w:rsidR="004910F3" w:rsidRPr="00CC6943">
        <w:rPr>
          <w:noProof/>
          <w:sz w:val="22"/>
          <w:szCs w:val="22"/>
        </w:rPr>
        <w:t>(Mahmood 2005, 180)</w:t>
      </w:r>
      <w:r w:rsidR="004910F3" w:rsidRPr="00CC6943">
        <w:rPr>
          <w:sz w:val="22"/>
          <w:szCs w:val="22"/>
        </w:rPr>
        <w:fldChar w:fldCharType="end"/>
      </w:r>
      <w:r w:rsidR="004910F3" w:rsidRPr="00CC6943">
        <w:rPr>
          <w:sz w:val="22"/>
          <w:szCs w:val="22"/>
        </w:rPr>
        <w:t xml:space="preserve">, and that weeping, covering one’s head, and prostrating oneself during prayer help one become closer to God </w:t>
      </w:r>
      <w:r w:rsidR="004910F3" w:rsidRPr="00CC6943">
        <w:rPr>
          <w:sz w:val="22"/>
          <w:szCs w:val="22"/>
        </w:rPr>
        <w:fldChar w:fldCharType="begin"/>
      </w:r>
      <w:r w:rsidR="004910F3" w:rsidRPr="00CC6943">
        <w:rPr>
          <w:sz w:val="22"/>
          <w:szCs w:val="22"/>
        </w:rPr>
        <w:instrText xml:space="preserve"> ADDIN EN.CITE &lt;EndNote&gt;&lt;Cite&gt;&lt;Author&gt;Mahmood&lt;/Author&gt;&lt;Year&gt;2005&lt;/Year&gt;&lt;IDText&gt;Politics of Piety &lt;/IDText&gt;&lt;Suffix&gt;`, 147&lt;/Suffix&gt;&lt;DisplayText&gt;(Mahmood 2005, 147)&lt;/DisplayText&gt;&lt;record&gt;&lt;titles&gt;&lt;title&gt;&lt;style face="italic" font="default" size="100%"&gt;Politics of Piety&lt;/style&gt;&lt;style face="italic" font="default" size="100%"&gt; &lt;/style&gt;&lt;/title&gt;&lt;/titles&gt;&lt;contributors&gt;&lt;authors&gt;&lt;author&gt;Mahmood, Saba&lt;/author&gt;&lt;/authors&gt;&lt;/contributors&gt;&lt;added-date format="utc"&gt;1376065378&lt;/added-date&gt;&lt;pub-location&gt;Princeton, NJ&lt;/pub-location&gt;&lt;ref-type name="Book"&gt;6&lt;/ref-type&gt;&lt;dates&gt;&lt;year&gt;2005&lt;/year&gt;&lt;/dates&gt;&lt;rec-number&gt;118&lt;/rec-number&gt;&lt;publisher&gt;Princeton University Press&lt;/publisher&gt;&lt;last-updated-date format="utc"&gt;1376065426&lt;/last-updated-date&gt;&lt;/record&gt;&lt;/Cite&gt;&lt;/EndNote&gt;</w:instrText>
      </w:r>
      <w:r w:rsidR="004910F3" w:rsidRPr="00CC6943">
        <w:rPr>
          <w:sz w:val="22"/>
          <w:szCs w:val="22"/>
        </w:rPr>
        <w:fldChar w:fldCharType="separate"/>
      </w:r>
      <w:r w:rsidR="004910F3" w:rsidRPr="00CC6943">
        <w:rPr>
          <w:noProof/>
          <w:sz w:val="22"/>
          <w:szCs w:val="22"/>
        </w:rPr>
        <w:t>(Mahmood 2005, 147)</w:t>
      </w:r>
      <w:r w:rsidR="004910F3" w:rsidRPr="00CC6943">
        <w:rPr>
          <w:sz w:val="22"/>
          <w:szCs w:val="22"/>
        </w:rPr>
        <w:fldChar w:fldCharType="end"/>
      </w:r>
      <w:r w:rsidR="004910F3" w:rsidRPr="00CC6943">
        <w:rPr>
          <w:sz w:val="22"/>
          <w:szCs w:val="22"/>
        </w:rPr>
        <w:t>.</w:t>
      </w:r>
      <w:r w:rsidR="004D3D57" w:rsidRPr="00CC6943">
        <w:rPr>
          <w:sz w:val="22"/>
          <w:szCs w:val="22"/>
        </w:rPr>
        <w:t xml:space="preserve"> </w:t>
      </w:r>
      <w:r w:rsidR="007A212D" w:rsidRPr="00CC6943">
        <w:rPr>
          <w:sz w:val="22"/>
          <w:szCs w:val="22"/>
        </w:rPr>
        <w:t>A</w:t>
      </w:r>
      <w:r w:rsidR="00DF0808" w:rsidRPr="00CC6943">
        <w:rPr>
          <w:sz w:val="22"/>
          <w:szCs w:val="22"/>
        </w:rPr>
        <w:t>ccording to Mahmood, the reason feminists will have difficulty respecting women</w:t>
      </w:r>
      <w:r w:rsidR="00A61494" w:rsidRPr="00CC6943">
        <w:rPr>
          <w:sz w:val="22"/>
          <w:szCs w:val="22"/>
        </w:rPr>
        <w:t xml:space="preserve"> who submit to these dictates</w:t>
      </w:r>
      <w:r w:rsidR="00DF0808" w:rsidRPr="00CC6943">
        <w:rPr>
          <w:sz w:val="22"/>
          <w:szCs w:val="22"/>
        </w:rPr>
        <w:t xml:space="preserve"> is that they are indebte</w:t>
      </w:r>
      <w:r w:rsidR="00A61494" w:rsidRPr="00CC6943">
        <w:rPr>
          <w:sz w:val="22"/>
          <w:szCs w:val="22"/>
        </w:rPr>
        <w:t>d to “an imaginary of freedom</w:t>
      </w:r>
      <w:r w:rsidR="00DF0808" w:rsidRPr="00CC6943">
        <w:rPr>
          <w:sz w:val="22"/>
          <w:szCs w:val="22"/>
        </w:rPr>
        <w:t>.</w:t>
      </w:r>
      <w:r w:rsidR="00A61494" w:rsidRPr="00CC6943">
        <w:rPr>
          <w:sz w:val="22"/>
          <w:szCs w:val="22"/>
        </w:rPr>
        <w:t>”</w:t>
      </w:r>
      <w:r w:rsidR="00DF0808" w:rsidRPr="00CC6943">
        <w:rPr>
          <w:sz w:val="22"/>
          <w:szCs w:val="22"/>
        </w:rPr>
        <w:t xml:space="preserve"> </w:t>
      </w:r>
      <w:r w:rsidR="00A61494" w:rsidRPr="00CC6943">
        <w:rPr>
          <w:sz w:val="22"/>
          <w:szCs w:val="22"/>
        </w:rPr>
        <w:t>Interestingly, Mahmood uses</w:t>
      </w:r>
      <w:r w:rsidR="00DF0808" w:rsidRPr="00CC6943">
        <w:rPr>
          <w:sz w:val="22"/>
          <w:szCs w:val="22"/>
        </w:rPr>
        <w:t xml:space="preserve"> the terms “feminism” and “liberalism” </w:t>
      </w:r>
      <w:r w:rsidR="00A61494" w:rsidRPr="00CC6943">
        <w:rPr>
          <w:sz w:val="22"/>
          <w:szCs w:val="22"/>
        </w:rPr>
        <w:t>(and also, occasionally the words “secularism” and “individualism”</w:t>
      </w:r>
      <w:r w:rsidR="003C653A" w:rsidRPr="00CC6943">
        <w:rPr>
          <w:sz w:val="22"/>
          <w:szCs w:val="22"/>
        </w:rPr>
        <w:t>) nearly interchangeably</w:t>
      </w:r>
      <w:r w:rsidR="00A61494" w:rsidRPr="00CC6943">
        <w:rPr>
          <w:sz w:val="22"/>
          <w:szCs w:val="22"/>
        </w:rPr>
        <w:t>.</w:t>
      </w:r>
      <w:r w:rsidR="00F4752F" w:rsidRPr="00CC6943">
        <w:rPr>
          <w:sz w:val="22"/>
          <w:szCs w:val="22"/>
        </w:rPr>
        <w:t xml:space="preserve"> </w:t>
      </w:r>
      <w:r w:rsidR="003C653A" w:rsidRPr="00CC6943">
        <w:rPr>
          <w:sz w:val="22"/>
          <w:szCs w:val="22"/>
        </w:rPr>
        <w:t xml:space="preserve"> This is curious but</w:t>
      </w:r>
      <w:r w:rsidR="00A61494" w:rsidRPr="00CC6943">
        <w:rPr>
          <w:sz w:val="22"/>
          <w:szCs w:val="22"/>
        </w:rPr>
        <w:t xml:space="preserve"> coherent </w:t>
      </w:r>
      <w:r w:rsidR="00DF0808" w:rsidRPr="00CC6943">
        <w:rPr>
          <w:sz w:val="22"/>
          <w:szCs w:val="22"/>
        </w:rPr>
        <w:t xml:space="preserve">because she sees feminism as requiring the view that women need </w:t>
      </w:r>
      <w:r w:rsidR="00DF0808" w:rsidRPr="00CC6943">
        <w:rPr>
          <w:i/>
          <w:sz w:val="22"/>
          <w:szCs w:val="22"/>
        </w:rPr>
        <w:t>liberation</w:t>
      </w:r>
      <w:r w:rsidR="00DF0808" w:rsidRPr="00CC6943">
        <w:rPr>
          <w:sz w:val="22"/>
          <w:szCs w:val="22"/>
        </w:rPr>
        <w:t xml:space="preserve"> </w:t>
      </w:r>
      <w:r w:rsidR="00DF0808" w:rsidRPr="00CC6943">
        <w:rPr>
          <w:i/>
          <w:sz w:val="22"/>
          <w:szCs w:val="22"/>
        </w:rPr>
        <w:t xml:space="preserve">from </w:t>
      </w:r>
      <w:r w:rsidR="00DF0808" w:rsidRPr="00CC6943">
        <w:rPr>
          <w:sz w:val="22"/>
          <w:szCs w:val="22"/>
        </w:rPr>
        <w:t>oppressive traditions and norms.</w:t>
      </w:r>
      <w:r w:rsidR="00723E1B" w:rsidRPr="00CC6943">
        <w:rPr>
          <w:rStyle w:val="FootnoteReference"/>
          <w:sz w:val="22"/>
          <w:szCs w:val="22"/>
        </w:rPr>
        <w:footnoteReference w:id="12"/>
      </w:r>
      <w:r w:rsidR="00DF0808" w:rsidRPr="00CC6943">
        <w:rPr>
          <w:sz w:val="22"/>
          <w:szCs w:val="22"/>
        </w:rPr>
        <w:t xml:space="preserve"> </w:t>
      </w:r>
      <w:r w:rsidR="00F570FA" w:rsidRPr="00CC6943">
        <w:rPr>
          <w:sz w:val="22"/>
          <w:szCs w:val="22"/>
        </w:rPr>
        <w:t xml:space="preserve">What she calls “liberalism” and feminism are so conceptually intertwined that Mahmood suggests that feminists </w:t>
      </w:r>
      <w:r w:rsidR="001E2950">
        <w:rPr>
          <w:sz w:val="22"/>
          <w:szCs w:val="22"/>
        </w:rPr>
        <w:t xml:space="preserve">who question </w:t>
      </w:r>
      <w:r w:rsidR="00502542">
        <w:rPr>
          <w:sz w:val="22"/>
          <w:szCs w:val="22"/>
        </w:rPr>
        <w:t>value for freedom</w:t>
      </w:r>
      <w:r w:rsidR="001E2950">
        <w:rPr>
          <w:sz w:val="22"/>
          <w:szCs w:val="22"/>
        </w:rPr>
        <w:t xml:space="preserve"> </w:t>
      </w:r>
      <w:r w:rsidR="00F570FA" w:rsidRPr="00CC6943">
        <w:rPr>
          <w:sz w:val="22"/>
          <w:szCs w:val="22"/>
        </w:rPr>
        <w:t>must become skeptical of feminism itself.</w:t>
      </w:r>
      <w:r w:rsidR="00F570FA" w:rsidRPr="00CC6943">
        <w:rPr>
          <w:rStyle w:val="FootnoteReference"/>
          <w:sz w:val="22"/>
          <w:szCs w:val="22"/>
        </w:rPr>
        <w:footnoteReference w:id="13"/>
      </w:r>
    </w:p>
    <w:p w14:paraId="60B27A11" w14:textId="77777777" w:rsidR="00CC7229" w:rsidRDefault="00723E1B" w:rsidP="00CC7229">
      <w:pPr>
        <w:spacing w:line="480" w:lineRule="auto"/>
        <w:rPr>
          <w:sz w:val="22"/>
          <w:szCs w:val="22"/>
        </w:rPr>
      </w:pPr>
      <w:r w:rsidRPr="00CC6943">
        <w:rPr>
          <w:sz w:val="22"/>
          <w:szCs w:val="22"/>
        </w:rPr>
        <w:tab/>
        <w:t>But Mahmood’s conclusion comes to</w:t>
      </w:r>
      <w:r w:rsidR="00F24C2F" w:rsidRPr="00CC6943">
        <w:rPr>
          <w:sz w:val="22"/>
          <w:szCs w:val="22"/>
        </w:rPr>
        <w:t>o</w:t>
      </w:r>
      <w:r w:rsidRPr="00CC6943">
        <w:rPr>
          <w:sz w:val="22"/>
          <w:szCs w:val="22"/>
        </w:rPr>
        <w:t xml:space="preserve"> quickly. </w:t>
      </w:r>
      <w:r w:rsidR="003C653A" w:rsidRPr="00CC6943">
        <w:rPr>
          <w:sz w:val="22"/>
          <w:szCs w:val="22"/>
        </w:rPr>
        <w:t xml:space="preserve">Note that there is a key difference between the two sets of dictates I described in the previous paragraph—the former subordinate women, where the latter do not. </w:t>
      </w:r>
      <w:r w:rsidRPr="00CC6943">
        <w:rPr>
          <w:sz w:val="22"/>
          <w:szCs w:val="22"/>
        </w:rPr>
        <w:t xml:space="preserve">Once we recognize </w:t>
      </w:r>
      <w:r w:rsidR="003C653A" w:rsidRPr="00CC6943">
        <w:rPr>
          <w:sz w:val="22"/>
          <w:szCs w:val="22"/>
        </w:rPr>
        <w:t>this, a</w:t>
      </w:r>
      <w:r w:rsidRPr="00CC6943">
        <w:rPr>
          <w:sz w:val="22"/>
          <w:szCs w:val="22"/>
        </w:rPr>
        <w:t xml:space="preserve"> logical puzzle emerges. How, if Mahmood mentions features of the da’wa movement that are not sexist, does Mahmood arrive at the claim that feminism is incompatible with </w:t>
      </w:r>
      <w:r w:rsidR="00D779B8" w:rsidRPr="00CC6943">
        <w:rPr>
          <w:sz w:val="22"/>
          <w:szCs w:val="22"/>
        </w:rPr>
        <w:t>traditional adherence altogether—that feminism requires the view that traditions, and not just sexist ones, are impediments</w:t>
      </w:r>
      <w:r w:rsidRPr="00CC6943">
        <w:rPr>
          <w:sz w:val="22"/>
          <w:szCs w:val="22"/>
        </w:rPr>
        <w:t>? The answer, I believe, is by</w:t>
      </w:r>
      <w:r w:rsidR="00B13410" w:rsidRPr="00CC6943">
        <w:rPr>
          <w:sz w:val="22"/>
          <w:szCs w:val="22"/>
        </w:rPr>
        <w:t xml:space="preserve"> making the same move Okin makes--</w:t>
      </w:r>
      <w:r w:rsidRPr="00CC6943">
        <w:rPr>
          <w:sz w:val="22"/>
          <w:szCs w:val="22"/>
        </w:rPr>
        <w:t xml:space="preserve"> building patriarchality into her definition of tradition. </w:t>
      </w:r>
      <w:r w:rsidR="00B13410" w:rsidRPr="00CC6943">
        <w:rPr>
          <w:sz w:val="22"/>
          <w:szCs w:val="22"/>
        </w:rPr>
        <w:t>This comes out most clearly in Mahmood’s indictment of the work of Janice Boddy, who Mahmood</w:t>
      </w:r>
      <w:r w:rsidRPr="00CC6943">
        <w:rPr>
          <w:sz w:val="22"/>
          <w:szCs w:val="22"/>
        </w:rPr>
        <w:t xml:space="preserve"> sets up as the paradigm of objectionable Western feminist scholarship. Mahmood writes about Boddy, “When women’s actions seem to reinscribe what appear to be ‘instruments of their own oppression,’ social analysts can point to moments of disruption of, and articulation of points of opposition to, male authority. . . Agency, in this form of analysis, is understood as the capacity to realize one’s own interests against the weight of custom, tradition, transcendental will, or other obstacles, individual or collective” </w:t>
      </w:r>
      <w:r w:rsidRPr="00CC6943">
        <w:rPr>
          <w:sz w:val="22"/>
          <w:szCs w:val="22"/>
        </w:rPr>
        <w:fldChar w:fldCharType="begin"/>
      </w:r>
      <w:r w:rsidRPr="00CC6943">
        <w:rPr>
          <w:sz w:val="22"/>
          <w:szCs w:val="22"/>
        </w:rPr>
        <w:instrText xml:space="preserve"> ADDIN EN.CITE &lt;EndNote&gt;&lt;Cite&gt;&lt;Author&gt;Mahmood&lt;/Author&gt;&lt;Year&gt;2005&lt;/Year&gt;&lt;IDText&gt;Politics of Piety &lt;/IDText&gt;&lt;Suffix&gt;`, 8&lt;/Suffix&gt;&lt;DisplayText&gt;(Mahmood 2005, 8)&lt;/DisplayText&gt;&lt;record&gt;&lt;titles&gt;&lt;title&gt;&lt;style face="italic" font="default" size="100%"&gt;Politics of Piety&lt;/style&gt;&lt;style face="italic" font="default" size="100%"&gt; &lt;/style&gt;&lt;/title&gt;&lt;/titles&gt;&lt;contributors&gt;&lt;authors&gt;&lt;author&gt;Mahmood, Saba&lt;/author&gt;&lt;/authors&gt;&lt;/contributors&gt;&lt;added-date format="utc"&gt;1376065378&lt;/added-date&gt;&lt;pub-location&gt;Princeton, NJ&lt;/pub-location&gt;&lt;ref-type name="Book"&gt;6&lt;/ref-type&gt;&lt;dates&gt;&lt;year&gt;2005&lt;/year&gt;&lt;/dates&gt;&lt;rec-number&gt;118&lt;/rec-number&gt;&lt;publisher&gt;Princeton University Press&lt;/publisher&gt;&lt;last-updated-date format="utc"&gt;1376065426&lt;/last-updated-date&gt;&lt;/record&gt;&lt;/Cite&gt;&lt;/EndNote&gt;</w:instrText>
      </w:r>
      <w:r w:rsidRPr="00CC6943">
        <w:rPr>
          <w:sz w:val="22"/>
          <w:szCs w:val="22"/>
        </w:rPr>
        <w:fldChar w:fldCharType="separate"/>
      </w:r>
      <w:r w:rsidRPr="00CC6943">
        <w:rPr>
          <w:sz w:val="22"/>
          <w:szCs w:val="22"/>
        </w:rPr>
        <w:t>(Mahmood 2005, 8)</w:t>
      </w:r>
      <w:r w:rsidRPr="00CC6943">
        <w:rPr>
          <w:sz w:val="22"/>
          <w:szCs w:val="22"/>
        </w:rPr>
        <w:fldChar w:fldCharType="end"/>
      </w:r>
      <w:r w:rsidRPr="00CC6943">
        <w:rPr>
          <w:sz w:val="22"/>
          <w:szCs w:val="22"/>
        </w:rPr>
        <w:t xml:space="preserve">. </w:t>
      </w:r>
      <w:r w:rsidR="00F24C2F" w:rsidRPr="00CC6943">
        <w:rPr>
          <w:sz w:val="22"/>
          <w:szCs w:val="22"/>
        </w:rPr>
        <w:tab/>
      </w:r>
    </w:p>
    <w:p w14:paraId="52DF03A3" w14:textId="72221EE9" w:rsidR="008013B3" w:rsidRPr="00CC6943" w:rsidRDefault="00CC7229" w:rsidP="00CC7229">
      <w:pPr>
        <w:spacing w:line="480" w:lineRule="auto"/>
        <w:rPr>
          <w:sz w:val="22"/>
          <w:szCs w:val="22"/>
        </w:rPr>
      </w:pPr>
      <w:r>
        <w:rPr>
          <w:sz w:val="22"/>
          <w:szCs w:val="22"/>
        </w:rPr>
        <w:tab/>
      </w:r>
      <w:r w:rsidR="00723E1B" w:rsidRPr="00CC6943">
        <w:rPr>
          <w:sz w:val="22"/>
          <w:szCs w:val="22"/>
        </w:rPr>
        <w:t>Yet Boddy’s explicit argument does not stigmatize custom or tradition quite as p</w:t>
      </w:r>
      <w:r w:rsidR="002A5A56" w:rsidRPr="00CC6943">
        <w:rPr>
          <w:sz w:val="22"/>
          <w:szCs w:val="22"/>
        </w:rPr>
        <w:t>romiscuously as Mahmood suggests</w:t>
      </w:r>
      <w:r w:rsidR="00723E1B" w:rsidRPr="00CC6943">
        <w:rPr>
          <w:sz w:val="22"/>
          <w:szCs w:val="22"/>
        </w:rPr>
        <w:t xml:space="preserve">. Boddy </w:t>
      </w:r>
      <w:r w:rsidR="002A5A56" w:rsidRPr="00CC6943">
        <w:rPr>
          <w:sz w:val="22"/>
          <w:szCs w:val="22"/>
        </w:rPr>
        <w:t>describes</w:t>
      </w:r>
      <w:r w:rsidR="00723E1B" w:rsidRPr="00CC6943">
        <w:rPr>
          <w:sz w:val="22"/>
          <w:szCs w:val="22"/>
        </w:rPr>
        <w:t xml:space="preserve"> the healing and spiri</w:t>
      </w:r>
      <w:r w:rsidR="002A5A56" w:rsidRPr="00CC6943">
        <w:rPr>
          <w:sz w:val="22"/>
          <w:szCs w:val="22"/>
        </w:rPr>
        <w:t>tual practices of the centuries-</w:t>
      </w:r>
      <w:r w:rsidR="00723E1B" w:rsidRPr="00CC6943">
        <w:rPr>
          <w:sz w:val="22"/>
          <w:szCs w:val="22"/>
        </w:rPr>
        <w:t xml:space="preserve">old, women-dominated zar cult in Sudan. Boddy’s explicit claim is that the zar cult is an arena which women can assert their value against against the background of a sexist dominant ideology. Does this really amount to the view that feminism means value for the rejection of “custom” and “tradition?” Only if opposition to sexism requires flouting, or stepping outside of, tradition. But Boddy seems to show the exact opposite—that some traditions are feminist vehicles, even if they are restricted to certain spaces. After all, the practices of the zar cult are </w:t>
      </w:r>
      <w:r w:rsidR="00723E1B" w:rsidRPr="00CC6943">
        <w:rPr>
          <w:i/>
          <w:sz w:val="22"/>
          <w:szCs w:val="22"/>
        </w:rPr>
        <w:t>themselves traditions</w:t>
      </w:r>
      <w:r w:rsidR="00723E1B" w:rsidRPr="00CC6943">
        <w:rPr>
          <w:sz w:val="22"/>
          <w:szCs w:val="22"/>
        </w:rPr>
        <w:t>.</w:t>
      </w:r>
      <w:r w:rsidR="00F24C2F" w:rsidRPr="00CC6943">
        <w:rPr>
          <w:sz w:val="22"/>
          <w:szCs w:val="22"/>
        </w:rPr>
        <w:t xml:space="preserve"> In another example, Mahmood argues that feminists will have difficulty understanding the behavior of a woman named Abir, who tries to </w:t>
      </w:r>
      <w:r w:rsidR="009D6EA1" w:rsidRPr="00CC6943">
        <w:rPr>
          <w:sz w:val="22"/>
          <w:szCs w:val="22"/>
        </w:rPr>
        <w:t>get her husband to allow her to develop her personal relationship with God</w:t>
      </w:r>
      <w:r w:rsidR="00F24C2F" w:rsidRPr="00CC6943">
        <w:rPr>
          <w:sz w:val="22"/>
          <w:szCs w:val="22"/>
        </w:rPr>
        <w:t xml:space="preserve"> by exhorting him to become a better Muslim. Mahmood argues that </w:t>
      </w:r>
      <w:r w:rsidR="00683F54" w:rsidRPr="00CC6943">
        <w:rPr>
          <w:sz w:val="22"/>
          <w:szCs w:val="22"/>
        </w:rPr>
        <w:t xml:space="preserve">feminists will struggle to handle the fact that Abir’s exhortation relies on the “perfection” of a religious tradition </w:t>
      </w:r>
      <w:r w:rsidR="001749A1" w:rsidRPr="00CC6943">
        <w:rPr>
          <w:sz w:val="22"/>
          <w:szCs w:val="22"/>
        </w:rPr>
        <w:t xml:space="preserve">and occurs within “Islamic norms” </w:t>
      </w:r>
      <w:r w:rsidR="001749A1" w:rsidRPr="00CC6943">
        <w:rPr>
          <w:sz w:val="22"/>
          <w:szCs w:val="22"/>
        </w:rPr>
        <w:fldChar w:fldCharType="begin"/>
      </w:r>
      <w:r w:rsidR="001749A1" w:rsidRPr="00CC6943">
        <w:rPr>
          <w:sz w:val="22"/>
          <w:szCs w:val="22"/>
        </w:rPr>
        <w:instrText xml:space="preserve"> ADDIN EN.CITE &lt;EndNote&gt;&lt;Cite&gt;&lt;Author&gt;Mahmood&lt;/Author&gt;&lt;Year&gt;2005&lt;/Year&gt;&lt;IDText&gt;Politics of Piety &lt;/IDText&gt;&lt;Suffix&gt;`, 79&lt;/Suffix&gt;&lt;DisplayText&gt;(Mahmood 2005, 79)&lt;/DisplayText&gt;&lt;record&gt;&lt;titles&gt;&lt;title&gt;&lt;style face="italic" font="default" size="100%"&gt;Politics of Piety&lt;/style&gt;&lt;style face="italic" font="default" size="100%"&gt; &lt;/style&gt;&lt;/title&gt;&lt;/titles&gt;&lt;contributors&gt;&lt;authors&gt;&lt;author&gt;Mahmood, Saba&lt;/author&gt;&lt;/authors&gt;&lt;/contributors&gt;&lt;added-date format="utc"&gt;1376065378&lt;/added-date&gt;&lt;pub-location&gt;Princeton, NJ&lt;/pub-location&gt;&lt;ref-type name="Book"&gt;6&lt;/ref-type&gt;&lt;dates&gt;&lt;year&gt;2005&lt;/year&gt;&lt;/dates&gt;&lt;rec-number&gt;118&lt;/rec-number&gt;&lt;publisher&gt;Princeton University Press&lt;/publisher&gt;&lt;last-updated-date format="utc"&gt;1376065426&lt;/last-updated-date&gt;&lt;/record&gt;&lt;/Cite&gt;&lt;/EndNote&gt;</w:instrText>
      </w:r>
      <w:r w:rsidR="001749A1" w:rsidRPr="00CC6943">
        <w:rPr>
          <w:sz w:val="22"/>
          <w:szCs w:val="22"/>
        </w:rPr>
        <w:fldChar w:fldCharType="separate"/>
      </w:r>
      <w:r w:rsidR="001749A1" w:rsidRPr="00CC6943">
        <w:rPr>
          <w:noProof/>
          <w:sz w:val="22"/>
          <w:szCs w:val="22"/>
        </w:rPr>
        <w:t>(Mahmood 2005, 79)</w:t>
      </w:r>
      <w:r w:rsidR="001749A1" w:rsidRPr="00CC6943">
        <w:rPr>
          <w:sz w:val="22"/>
          <w:szCs w:val="22"/>
        </w:rPr>
        <w:fldChar w:fldCharType="end"/>
      </w:r>
      <w:r w:rsidR="00683F54" w:rsidRPr="00CC6943">
        <w:rPr>
          <w:sz w:val="22"/>
          <w:szCs w:val="22"/>
        </w:rPr>
        <w:t xml:space="preserve">. </w:t>
      </w:r>
      <w:r w:rsidR="001749A1" w:rsidRPr="00CC6943">
        <w:rPr>
          <w:sz w:val="22"/>
          <w:szCs w:val="22"/>
        </w:rPr>
        <w:t>Mahmood fails to make clear whether the problem here is that the tradition subjugates Abir or that it is a tradition at all.</w:t>
      </w:r>
    </w:p>
    <w:p w14:paraId="2FB2EF6D" w14:textId="75FFCB0A" w:rsidR="00951732" w:rsidRPr="00CC6943" w:rsidRDefault="008013B3" w:rsidP="00CC7229">
      <w:pPr>
        <w:spacing w:line="480" w:lineRule="auto"/>
        <w:rPr>
          <w:sz w:val="22"/>
          <w:szCs w:val="22"/>
        </w:rPr>
      </w:pPr>
      <w:r w:rsidRPr="00CC6943">
        <w:rPr>
          <w:sz w:val="22"/>
          <w:szCs w:val="22"/>
        </w:rPr>
        <w:tab/>
      </w:r>
      <w:r w:rsidR="001B7F9E" w:rsidRPr="00CC6943">
        <w:rPr>
          <w:sz w:val="22"/>
          <w:szCs w:val="22"/>
        </w:rPr>
        <w:t>Mahmood concludes from her inquiry that we should perhaps give up on feminism if we want to oppose imperialism. Okin concludes from hers that if we must be called “imperialists,”</w:t>
      </w:r>
      <w:r w:rsidR="005E4380" w:rsidRPr="00CC6943">
        <w:rPr>
          <w:sz w:val="22"/>
          <w:szCs w:val="22"/>
        </w:rPr>
        <w:t xml:space="preserve"> so be it. </w:t>
      </w:r>
      <w:r w:rsidR="00E32E3F" w:rsidRPr="00CC6943">
        <w:rPr>
          <w:sz w:val="22"/>
          <w:szCs w:val="22"/>
        </w:rPr>
        <w:t>But for the purposes of our discussion of Enlightenment freedom,</w:t>
      </w:r>
      <w:r w:rsidR="005E4380" w:rsidRPr="00CC6943">
        <w:rPr>
          <w:sz w:val="22"/>
          <w:szCs w:val="22"/>
        </w:rPr>
        <w:t xml:space="preserve"> what they agree about is more important than what they disagree about. They </w:t>
      </w:r>
      <w:r w:rsidR="003E133E" w:rsidRPr="00CC6943">
        <w:rPr>
          <w:sz w:val="22"/>
          <w:szCs w:val="22"/>
        </w:rPr>
        <w:t>both attribute an</w:t>
      </w:r>
      <w:r w:rsidR="005E4380" w:rsidRPr="00CC6943">
        <w:rPr>
          <w:sz w:val="22"/>
          <w:szCs w:val="22"/>
        </w:rPr>
        <w:t xml:space="preserve"> inherently patriarchal valence</w:t>
      </w:r>
      <w:r w:rsidR="003E133E" w:rsidRPr="00CC6943">
        <w:rPr>
          <w:sz w:val="22"/>
          <w:szCs w:val="22"/>
        </w:rPr>
        <w:t xml:space="preserve"> to traditio</w:t>
      </w:r>
      <w:r w:rsidR="00502542">
        <w:rPr>
          <w:sz w:val="22"/>
          <w:szCs w:val="22"/>
        </w:rPr>
        <w:t>n, and because of this see</w:t>
      </w:r>
      <w:r w:rsidR="00E32E3F" w:rsidRPr="00CC6943">
        <w:rPr>
          <w:sz w:val="22"/>
          <w:szCs w:val="22"/>
        </w:rPr>
        <w:t xml:space="preserve"> the </w:t>
      </w:r>
      <w:r w:rsidR="00502542">
        <w:rPr>
          <w:sz w:val="22"/>
          <w:szCs w:val="22"/>
        </w:rPr>
        <w:t xml:space="preserve">perception of </w:t>
      </w:r>
      <w:r w:rsidR="00E32E3F" w:rsidRPr="00CC6943">
        <w:rPr>
          <w:sz w:val="22"/>
          <w:szCs w:val="22"/>
        </w:rPr>
        <w:t>tradition</w:t>
      </w:r>
      <w:r w:rsidR="00502542">
        <w:rPr>
          <w:sz w:val="22"/>
          <w:szCs w:val="22"/>
        </w:rPr>
        <w:t xml:space="preserve"> as an impediment, especially when its dictates are internalized (or EF in others words) as</w:t>
      </w:r>
      <w:r w:rsidR="00E32E3F" w:rsidRPr="00CC6943">
        <w:rPr>
          <w:sz w:val="22"/>
          <w:szCs w:val="22"/>
        </w:rPr>
        <w:t xml:space="preserve"> necessary for feminism</w:t>
      </w:r>
      <w:r w:rsidR="005E4380" w:rsidRPr="00CC6943">
        <w:rPr>
          <w:sz w:val="22"/>
          <w:szCs w:val="22"/>
        </w:rPr>
        <w:t>.</w:t>
      </w:r>
      <w:r w:rsidR="00951732" w:rsidRPr="00CC6943">
        <w:rPr>
          <w:sz w:val="22"/>
          <w:szCs w:val="22"/>
        </w:rPr>
        <w:t xml:space="preserve"> </w:t>
      </w:r>
    </w:p>
    <w:p w14:paraId="7C578EFD" w14:textId="6A562CFD" w:rsidR="003E133E" w:rsidRPr="00CC6943" w:rsidRDefault="003E133E" w:rsidP="00CC7229">
      <w:pPr>
        <w:spacing w:line="480" w:lineRule="auto"/>
        <w:rPr>
          <w:sz w:val="22"/>
          <w:szCs w:val="22"/>
        </w:rPr>
      </w:pPr>
      <w:r w:rsidRPr="00CC6943">
        <w:rPr>
          <w:sz w:val="22"/>
          <w:szCs w:val="22"/>
        </w:rPr>
        <w:t xml:space="preserve">III. Moderating the </w:t>
      </w:r>
      <w:r w:rsidR="00673D43" w:rsidRPr="00CC6943">
        <w:rPr>
          <w:sz w:val="22"/>
          <w:szCs w:val="22"/>
        </w:rPr>
        <w:t>Feminist</w:t>
      </w:r>
      <w:r w:rsidR="00A105F8" w:rsidRPr="00CC6943">
        <w:rPr>
          <w:sz w:val="22"/>
          <w:szCs w:val="22"/>
        </w:rPr>
        <w:t xml:space="preserve"> Relationship to Tradition: </w:t>
      </w:r>
      <w:r w:rsidR="00673D43" w:rsidRPr="00CC6943">
        <w:rPr>
          <w:sz w:val="22"/>
          <w:szCs w:val="22"/>
        </w:rPr>
        <w:t>Reflexive Role Distance</w:t>
      </w:r>
    </w:p>
    <w:p w14:paraId="1F9CB8E5" w14:textId="711D2DE6" w:rsidR="008A1446" w:rsidRDefault="00673D43" w:rsidP="00CC7229">
      <w:pPr>
        <w:spacing w:line="480" w:lineRule="auto"/>
        <w:rPr>
          <w:sz w:val="22"/>
          <w:szCs w:val="22"/>
        </w:rPr>
      </w:pPr>
      <w:r w:rsidRPr="00CC6943">
        <w:rPr>
          <w:sz w:val="22"/>
          <w:szCs w:val="22"/>
        </w:rPr>
        <w:tab/>
        <w:t>We need a normative grounding for feminism that does not attribute a negative valence to tradition</w:t>
      </w:r>
      <w:r w:rsidR="00A105F8" w:rsidRPr="00CC6943">
        <w:rPr>
          <w:sz w:val="22"/>
          <w:szCs w:val="22"/>
        </w:rPr>
        <w:t>al dictates</w:t>
      </w:r>
      <w:r w:rsidRPr="00CC6943">
        <w:rPr>
          <w:sz w:val="22"/>
          <w:szCs w:val="22"/>
        </w:rPr>
        <w:t xml:space="preserve"> </w:t>
      </w:r>
      <w:r w:rsidRPr="00CC6943">
        <w:rPr>
          <w:i/>
          <w:sz w:val="22"/>
          <w:szCs w:val="22"/>
        </w:rPr>
        <w:t xml:space="preserve">because </w:t>
      </w:r>
      <w:r w:rsidR="00A105F8" w:rsidRPr="00CC6943">
        <w:rPr>
          <w:i/>
          <w:sz w:val="22"/>
          <w:szCs w:val="22"/>
        </w:rPr>
        <w:t>they are traditional</w:t>
      </w:r>
      <w:r w:rsidR="00612F76" w:rsidRPr="00CC6943">
        <w:rPr>
          <w:sz w:val="22"/>
          <w:szCs w:val="22"/>
        </w:rPr>
        <w:t xml:space="preserve">. </w:t>
      </w:r>
      <w:r w:rsidR="001D4215" w:rsidRPr="00CC6943">
        <w:rPr>
          <w:sz w:val="22"/>
          <w:szCs w:val="22"/>
        </w:rPr>
        <w:t xml:space="preserve">Liberal rehabilitations of communitarianism show promise in developing such a grounding. </w:t>
      </w:r>
      <w:r w:rsidR="006C373A" w:rsidRPr="00CC6943">
        <w:rPr>
          <w:sz w:val="22"/>
          <w:szCs w:val="22"/>
        </w:rPr>
        <w:t xml:space="preserve">Partly in response to communitarians, </w:t>
      </w:r>
      <w:r w:rsidR="00D20DF8">
        <w:rPr>
          <w:sz w:val="22"/>
          <w:szCs w:val="22"/>
        </w:rPr>
        <w:t>contemporary</w:t>
      </w:r>
      <w:r w:rsidR="00A105F8" w:rsidRPr="00CC6943">
        <w:rPr>
          <w:sz w:val="22"/>
          <w:szCs w:val="22"/>
        </w:rPr>
        <w:t xml:space="preserve"> liberal theorists develop conceptions of freedom that a</w:t>
      </w:r>
      <w:r w:rsidR="006C373A" w:rsidRPr="00CC6943">
        <w:rPr>
          <w:sz w:val="22"/>
          <w:szCs w:val="22"/>
        </w:rPr>
        <w:t>cknowledge</w:t>
      </w:r>
      <w:r w:rsidR="008A1446">
        <w:rPr>
          <w:sz w:val="22"/>
          <w:szCs w:val="22"/>
        </w:rPr>
        <w:t xml:space="preserve"> </w:t>
      </w:r>
      <w:r w:rsidR="006C373A" w:rsidRPr="00CC6943">
        <w:rPr>
          <w:sz w:val="22"/>
          <w:szCs w:val="22"/>
        </w:rPr>
        <w:t>that inherited beliefs and practices</w:t>
      </w:r>
      <w:r w:rsidR="00D20DF8" w:rsidRPr="00CC6943">
        <w:rPr>
          <w:sz w:val="22"/>
          <w:szCs w:val="22"/>
        </w:rPr>
        <w:t xml:space="preserve"> </w:t>
      </w:r>
      <w:r w:rsidR="00831FA3" w:rsidRPr="00CC6943">
        <w:rPr>
          <w:sz w:val="22"/>
          <w:szCs w:val="22"/>
        </w:rPr>
        <w:t>add meaning and value to human lives.</w:t>
      </w:r>
      <w:r w:rsidR="006C373A" w:rsidRPr="00CC6943">
        <w:rPr>
          <w:rStyle w:val="FootnoteReference"/>
          <w:sz w:val="22"/>
          <w:szCs w:val="22"/>
        </w:rPr>
        <w:footnoteReference w:id="14"/>
      </w:r>
      <w:r w:rsidR="00951732" w:rsidRPr="00CC6943">
        <w:rPr>
          <w:sz w:val="22"/>
          <w:szCs w:val="22"/>
        </w:rPr>
        <w:t xml:space="preserve"> </w:t>
      </w:r>
      <w:r w:rsidR="00313980" w:rsidRPr="00CC6943">
        <w:rPr>
          <w:sz w:val="22"/>
          <w:szCs w:val="22"/>
        </w:rPr>
        <w:t xml:space="preserve">However, </w:t>
      </w:r>
      <w:r w:rsidR="006C373A" w:rsidRPr="00CC6943">
        <w:rPr>
          <w:sz w:val="22"/>
          <w:szCs w:val="22"/>
        </w:rPr>
        <w:t>the existence of patriarchal inherited practices has made the tension between communitarianism and feminism more difficult to resolve than the one between communitarianism and liberalism.</w:t>
      </w:r>
      <w:r w:rsidR="00313980" w:rsidRPr="00CC6943">
        <w:rPr>
          <w:rStyle w:val="FootnoteReference"/>
          <w:sz w:val="22"/>
          <w:szCs w:val="22"/>
        </w:rPr>
        <w:footnoteReference w:id="15"/>
      </w:r>
    </w:p>
    <w:p w14:paraId="2F81E85E" w14:textId="0776C6B8" w:rsidR="00313980" w:rsidRPr="00CC6943" w:rsidRDefault="008A1446" w:rsidP="00CC7229">
      <w:pPr>
        <w:spacing w:line="480" w:lineRule="auto"/>
        <w:rPr>
          <w:sz w:val="22"/>
          <w:szCs w:val="22"/>
        </w:rPr>
      </w:pPr>
      <w:r>
        <w:rPr>
          <w:sz w:val="22"/>
          <w:szCs w:val="22"/>
        </w:rPr>
        <w:tab/>
      </w:r>
      <w:r w:rsidR="00313980" w:rsidRPr="00CC6943">
        <w:rPr>
          <w:sz w:val="22"/>
          <w:szCs w:val="22"/>
        </w:rPr>
        <w:t xml:space="preserve"> </w:t>
      </w:r>
      <w:r w:rsidR="00A8295A" w:rsidRPr="00CC6943">
        <w:rPr>
          <w:sz w:val="22"/>
          <w:szCs w:val="22"/>
        </w:rPr>
        <w:t xml:space="preserve">Liberals who </w:t>
      </w:r>
      <w:r w:rsidR="001D4215" w:rsidRPr="00CC6943">
        <w:rPr>
          <w:sz w:val="22"/>
          <w:szCs w:val="22"/>
        </w:rPr>
        <w:t>accept</w:t>
      </w:r>
      <w:r w:rsidR="00A8295A" w:rsidRPr="00CC6943">
        <w:rPr>
          <w:sz w:val="22"/>
          <w:szCs w:val="22"/>
        </w:rPr>
        <w:t xml:space="preserve"> communitarianism’s social ontology have </w:t>
      </w:r>
      <w:r w:rsidR="00322C16">
        <w:rPr>
          <w:sz w:val="22"/>
          <w:szCs w:val="22"/>
        </w:rPr>
        <w:t>argued</w:t>
      </w:r>
      <w:r>
        <w:rPr>
          <w:sz w:val="22"/>
          <w:szCs w:val="22"/>
        </w:rPr>
        <w:t xml:space="preserve"> </w:t>
      </w:r>
      <w:r w:rsidR="00A8295A" w:rsidRPr="00CC6943">
        <w:rPr>
          <w:sz w:val="22"/>
          <w:szCs w:val="22"/>
        </w:rPr>
        <w:t xml:space="preserve">that there is inherent value, not in </w:t>
      </w:r>
      <w:r w:rsidR="00A8295A" w:rsidRPr="00CC6943">
        <w:rPr>
          <w:i/>
          <w:sz w:val="22"/>
          <w:szCs w:val="22"/>
        </w:rPr>
        <w:t>rejecting</w:t>
      </w:r>
      <w:r w:rsidR="00A8295A" w:rsidRPr="00CC6943">
        <w:rPr>
          <w:sz w:val="22"/>
          <w:szCs w:val="22"/>
        </w:rPr>
        <w:t xml:space="preserve"> traditions, but in being able to ask </w:t>
      </w:r>
      <w:r w:rsidR="00A8295A" w:rsidRPr="00CC6943">
        <w:rPr>
          <w:i/>
          <w:sz w:val="22"/>
          <w:szCs w:val="22"/>
        </w:rPr>
        <w:t xml:space="preserve">whether one wants to </w:t>
      </w:r>
      <w:r w:rsidR="00A8295A" w:rsidRPr="00CC6943">
        <w:rPr>
          <w:sz w:val="22"/>
          <w:szCs w:val="22"/>
        </w:rPr>
        <w:t>reject them.</w:t>
      </w:r>
      <w:r w:rsidR="00404744">
        <w:rPr>
          <w:sz w:val="22"/>
          <w:szCs w:val="22"/>
        </w:rPr>
        <w:t xml:space="preserve"> </w:t>
      </w:r>
      <w:r w:rsidR="00322C16">
        <w:rPr>
          <w:sz w:val="22"/>
          <w:szCs w:val="22"/>
        </w:rPr>
        <w:t xml:space="preserve">Like Ali and Badinter, these contemporary liberals are inspired by Kant’s argument that tradition can interfere with the living a life led by one’s own reasons. However, rather than taking </w:t>
      </w:r>
      <w:r w:rsidR="008550F7">
        <w:rPr>
          <w:sz w:val="22"/>
          <w:szCs w:val="22"/>
        </w:rPr>
        <w:t xml:space="preserve">traditional adherence as definitionally hostile to the having of one’s own reasons as proponents of EF do, these contemporary liberals claim that </w:t>
      </w:r>
      <w:r w:rsidR="00563270">
        <w:rPr>
          <w:sz w:val="22"/>
          <w:szCs w:val="22"/>
        </w:rPr>
        <w:t>only certain subjective relationships to tradition are incompatible with freedom.</w:t>
      </w:r>
      <w:r w:rsidR="00404744">
        <w:rPr>
          <w:rStyle w:val="FootnoteReference"/>
          <w:sz w:val="22"/>
          <w:szCs w:val="22"/>
        </w:rPr>
        <w:footnoteReference w:id="16"/>
      </w:r>
      <w:r w:rsidR="00E47E7A">
        <w:rPr>
          <w:sz w:val="22"/>
          <w:szCs w:val="22"/>
        </w:rPr>
        <w:t xml:space="preserve"> </w:t>
      </w:r>
      <w:r w:rsidR="00322C16">
        <w:rPr>
          <w:sz w:val="22"/>
          <w:szCs w:val="22"/>
        </w:rPr>
        <w:t xml:space="preserve"> </w:t>
      </w:r>
      <w:r w:rsidR="00563270">
        <w:rPr>
          <w:sz w:val="22"/>
          <w:szCs w:val="22"/>
        </w:rPr>
        <w:t>One can have one’s own reasons for adhering to tradition just in case one is able to raise questions about the extent to which one identifies with them</w:t>
      </w:r>
      <w:r w:rsidR="000058B1">
        <w:rPr>
          <w:sz w:val="22"/>
          <w:szCs w:val="22"/>
        </w:rPr>
        <w:t xml:space="preserve">. </w:t>
      </w:r>
      <w:r w:rsidR="00A8295A" w:rsidRPr="00CC6943">
        <w:rPr>
          <w:sz w:val="22"/>
          <w:szCs w:val="22"/>
        </w:rPr>
        <w:t xml:space="preserve">Kymlicka, a major exponent of this </w:t>
      </w:r>
      <w:r w:rsidR="00E4090F">
        <w:rPr>
          <w:sz w:val="22"/>
          <w:szCs w:val="22"/>
        </w:rPr>
        <w:t xml:space="preserve">contemporary liberal </w:t>
      </w:r>
      <w:r w:rsidR="00A8295A" w:rsidRPr="00CC6943">
        <w:rPr>
          <w:sz w:val="22"/>
          <w:szCs w:val="22"/>
        </w:rPr>
        <w:t>view</w:t>
      </w:r>
      <w:r w:rsidR="00313980" w:rsidRPr="00CC6943">
        <w:rPr>
          <w:sz w:val="22"/>
          <w:szCs w:val="22"/>
        </w:rPr>
        <w:t xml:space="preserve"> argues that, though traditions </w:t>
      </w:r>
      <w:r w:rsidR="000974C5" w:rsidRPr="00CC6943">
        <w:rPr>
          <w:sz w:val="22"/>
          <w:szCs w:val="22"/>
        </w:rPr>
        <w:t>can be</w:t>
      </w:r>
      <w:r w:rsidR="00313980" w:rsidRPr="00CC6943">
        <w:rPr>
          <w:sz w:val="22"/>
          <w:szCs w:val="22"/>
        </w:rPr>
        <w:t xml:space="preserve"> important to individuals’ flourishing and development of self-respect, </w:t>
      </w:r>
      <w:r w:rsidR="00A8295A" w:rsidRPr="00CC6943">
        <w:rPr>
          <w:sz w:val="22"/>
          <w:szCs w:val="22"/>
        </w:rPr>
        <w:t xml:space="preserve">individuals </w:t>
      </w:r>
      <w:r w:rsidR="000974C5" w:rsidRPr="00CC6943">
        <w:rPr>
          <w:sz w:val="22"/>
          <w:szCs w:val="22"/>
        </w:rPr>
        <w:t>need</w:t>
      </w:r>
      <w:r w:rsidR="00A8295A" w:rsidRPr="00CC6943">
        <w:rPr>
          <w:sz w:val="22"/>
          <w:szCs w:val="22"/>
        </w:rPr>
        <w:t xml:space="preserve"> the ability to reflectively evaluate their relationship to traditions</w:t>
      </w:r>
      <w:r w:rsidR="00313980" w:rsidRPr="00CC6943">
        <w:rPr>
          <w:sz w:val="22"/>
          <w:szCs w:val="22"/>
        </w:rPr>
        <w:t>. As he puts it, “people can stand back and assess moral values and traditional ways of life and should be given, not only the liberal right to do so, but also the social conditions which enhance this capacity” (MC 72).</w:t>
      </w:r>
      <w:r w:rsidR="00313980" w:rsidRPr="00CC6943">
        <w:rPr>
          <w:rStyle w:val="FootnoteReference"/>
          <w:sz w:val="22"/>
          <w:szCs w:val="22"/>
        </w:rPr>
        <w:t xml:space="preserve"> </w:t>
      </w:r>
      <w:r w:rsidR="00313980" w:rsidRPr="00CC6943">
        <w:rPr>
          <w:sz w:val="22"/>
          <w:szCs w:val="22"/>
        </w:rPr>
        <w:t xml:space="preserve">Kymlicka sets high standards for what constitutes </w:t>
      </w:r>
      <w:r w:rsidR="005C4EBF" w:rsidRPr="00CC6943">
        <w:rPr>
          <w:sz w:val="22"/>
          <w:szCs w:val="22"/>
        </w:rPr>
        <w:t xml:space="preserve">the attainment of this capacity: “no end or goal should be exempt from possible re-examination” </w:t>
      </w:r>
      <w:r w:rsidR="005C4EBF" w:rsidRPr="00CC6943">
        <w:rPr>
          <w:sz w:val="22"/>
          <w:szCs w:val="22"/>
        </w:rPr>
        <w:fldChar w:fldCharType="begin"/>
      </w:r>
      <w:r w:rsidR="005C4EBF" w:rsidRPr="00CC6943">
        <w:rPr>
          <w:sz w:val="22"/>
          <w:szCs w:val="22"/>
        </w:rPr>
        <w:instrText xml:space="preserve"> ADDIN EN.CITE &lt;EndNote&gt;&lt;Cite&gt;&lt;Author&gt;Kymlicka&lt;/Author&gt;&lt;Year&gt;1991&lt;/Year&gt;&lt;IDText&gt;Liberalism, Community, and Culture&lt;/IDText&gt;&lt;Suffix&gt;`, 52&lt;/Suffix&gt;&lt;DisplayText&gt;(Kymlicka 1991, 52)&lt;/DisplayText&gt;&lt;record&gt;&lt;titles&gt;&lt;title&gt;Liberalism, Community, and Culture&lt;/title&gt;&lt;/titles&gt;&lt;contributors&gt;&lt;authors&gt;&lt;author&gt;Kymlicka, Will&lt;/author&gt;&lt;/authors&gt;&lt;/contributors&gt;&lt;added-date format="utc"&gt;1376064615&lt;/added-date&gt;&lt;pub-location&gt;Oxford&lt;/pub-location&gt;&lt;ref-type name="Book"&gt;6&lt;/ref-type&gt;&lt;dates&gt;&lt;year&gt;1991&lt;/year&gt;&lt;/dates&gt;&lt;rec-number&gt;111&lt;/rec-number&gt;&lt;publisher&gt;Clarendon&lt;/publisher&gt;&lt;last-updated-date format="utc"&gt;1376064646&lt;/last-updated-date&gt;&lt;/record&gt;&lt;/Cite&gt;&lt;/EndNote&gt;</w:instrText>
      </w:r>
      <w:r w:rsidR="005C4EBF" w:rsidRPr="00CC6943">
        <w:rPr>
          <w:sz w:val="22"/>
          <w:szCs w:val="22"/>
        </w:rPr>
        <w:fldChar w:fldCharType="separate"/>
      </w:r>
      <w:r w:rsidR="005C4EBF" w:rsidRPr="00CC6943">
        <w:rPr>
          <w:noProof/>
          <w:sz w:val="22"/>
          <w:szCs w:val="22"/>
        </w:rPr>
        <w:t>(Kymlicka 1991, 52)</w:t>
      </w:r>
      <w:r w:rsidR="005C4EBF" w:rsidRPr="00CC6943">
        <w:rPr>
          <w:sz w:val="22"/>
          <w:szCs w:val="22"/>
        </w:rPr>
        <w:fldChar w:fldCharType="end"/>
      </w:r>
      <w:r w:rsidR="005C4EBF" w:rsidRPr="00CC6943">
        <w:rPr>
          <w:sz w:val="22"/>
          <w:szCs w:val="22"/>
        </w:rPr>
        <w:t>.</w:t>
      </w:r>
    </w:p>
    <w:p w14:paraId="6DB7AC26" w14:textId="4E9F8283" w:rsidR="004C374F" w:rsidRDefault="00A8295A" w:rsidP="00CC7229">
      <w:pPr>
        <w:spacing w:line="480" w:lineRule="auto"/>
        <w:rPr>
          <w:sz w:val="22"/>
          <w:szCs w:val="22"/>
        </w:rPr>
      </w:pPr>
      <w:r w:rsidRPr="00CC6943">
        <w:rPr>
          <w:sz w:val="22"/>
          <w:szCs w:val="22"/>
        </w:rPr>
        <w:tab/>
      </w:r>
      <w:r w:rsidR="00AF2D3A">
        <w:rPr>
          <w:sz w:val="22"/>
          <w:szCs w:val="22"/>
        </w:rPr>
        <w:t xml:space="preserve">Kymlicka’s view seems at first blush to preserve </w:t>
      </w:r>
      <w:r w:rsidR="008B536E">
        <w:rPr>
          <w:sz w:val="22"/>
          <w:szCs w:val="22"/>
        </w:rPr>
        <w:t>the critique of traditions allowed by</w:t>
      </w:r>
      <w:r w:rsidR="00AF2D3A">
        <w:rPr>
          <w:sz w:val="22"/>
          <w:szCs w:val="22"/>
        </w:rPr>
        <w:t xml:space="preserve"> EF without accepting its implausible social ontology. Like Ali and Badinter, Kymlicka thinks it is important for individuals to be able to question</w:t>
      </w:r>
      <w:r w:rsidR="004C374F">
        <w:rPr>
          <w:sz w:val="22"/>
          <w:szCs w:val="22"/>
        </w:rPr>
        <w:t xml:space="preserve"> </w:t>
      </w:r>
      <w:r w:rsidR="00AF2D3A">
        <w:rPr>
          <w:sz w:val="22"/>
          <w:szCs w:val="22"/>
        </w:rPr>
        <w:t xml:space="preserve">traditional dictates. Unlike </w:t>
      </w:r>
      <w:r w:rsidR="004C374F">
        <w:rPr>
          <w:sz w:val="22"/>
          <w:szCs w:val="22"/>
        </w:rPr>
        <w:t>Ali and Badinter</w:t>
      </w:r>
      <w:r w:rsidR="00AF2D3A">
        <w:rPr>
          <w:sz w:val="22"/>
          <w:szCs w:val="22"/>
        </w:rPr>
        <w:t xml:space="preserve">, he does not suppose that being </w:t>
      </w:r>
      <w:r w:rsidR="00AF2D3A" w:rsidRPr="002C0F2C">
        <w:rPr>
          <w:i/>
          <w:sz w:val="22"/>
          <w:szCs w:val="22"/>
        </w:rPr>
        <w:t>uninfluenced by</w:t>
      </w:r>
      <w:r w:rsidR="00AF2D3A">
        <w:rPr>
          <w:sz w:val="22"/>
          <w:szCs w:val="22"/>
        </w:rPr>
        <w:t xml:space="preserve"> traditions is possible. </w:t>
      </w:r>
      <w:r w:rsidR="00DF219D">
        <w:rPr>
          <w:sz w:val="22"/>
          <w:szCs w:val="22"/>
        </w:rPr>
        <w:t>For adherents of EF, traditions prevent the agent from developing her own views about how to act</w:t>
      </w:r>
      <w:r w:rsidR="007F69F6">
        <w:rPr>
          <w:sz w:val="22"/>
          <w:szCs w:val="22"/>
        </w:rPr>
        <w:t xml:space="preserve"> merely by offering guidance</w:t>
      </w:r>
      <w:r w:rsidR="00AF2D3A">
        <w:rPr>
          <w:sz w:val="22"/>
          <w:szCs w:val="22"/>
        </w:rPr>
        <w:t xml:space="preserve"> that originates outside the agent</w:t>
      </w:r>
      <w:r w:rsidR="00DF219D">
        <w:rPr>
          <w:sz w:val="22"/>
          <w:szCs w:val="22"/>
        </w:rPr>
        <w:t xml:space="preserve">. For Kymlicka, in contrast, traditions have to do more than just be traditions to </w:t>
      </w:r>
      <w:r w:rsidR="004C374F">
        <w:rPr>
          <w:sz w:val="22"/>
          <w:szCs w:val="22"/>
        </w:rPr>
        <w:t>discourage</w:t>
      </w:r>
      <w:r w:rsidR="00DF219D">
        <w:rPr>
          <w:sz w:val="22"/>
          <w:szCs w:val="22"/>
        </w:rPr>
        <w:t xml:space="preserve"> autonomy. </w:t>
      </w:r>
      <w:r w:rsidR="001D61C8">
        <w:rPr>
          <w:sz w:val="22"/>
          <w:szCs w:val="22"/>
        </w:rPr>
        <w:t>They</w:t>
      </w:r>
      <w:r w:rsidR="005E6493">
        <w:rPr>
          <w:sz w:val="22"/>
          <w:szCs w:val="22"/>
        </w:rPr>
        <w:t xml:space="preserve"> must discourage or prevent individuals from being able to reflectively evaluate traditional dictates. </w:t>
      </w:r>
      <w:r w:rsidR="00DF219D">
        <w:rPr>
          <w:sz w:val="22"/>
          <w:szCs w:val="22"/>
        </w:rPr>
        <w:t xml:space="preserve"> </w:t>
      </w:r>
      <w:r w:rsidR="004C374F">
        <w:rPr>
          <w:sz w:val="22"/>
          <w:szCs w:val="22"/>
        </w:rPr>
        <w:t xml:space="preserve">It may thus seem that </w:t>
      </w:r>
      <w:r w:rsidR="0097532F">
        <w:rPr>
          <w:sz w:val="22"/>
          <w:szCs w:val="22"/>
        </w:rPr>
        <w:t>he allows</w:t>
      </w:r>
      <w:r w:rsidR="004C374F">
        <w:rPr>
          <w:sz w:val="22"/>
          <w:szCs w:val="22"/>
        </w:rPr>
        <w:t xml:space="preserve"> a grounding for feminism that is not fundamentally hostile to traditional adherence.</w:t>
      </w:r>
    </w:p>
    <w:p w14:paraId="4F39F923" w14:textId="44FB67C7" w:rsidR="00C23155" w:rsidRPr="00CC6943" w:rsidRDefault="004C374F" w:rsidP="00CC7229">
      <w:pPr>
        <w:spacing w:line="480" w:lineRule="auto"/>
        <w:rPr>
          <w:sz w:val="22"/>
          <w:szCs w:val="22"/>
        </w:rPr>
      </w:pPr>
      <w:r>
        <w:rPr>
          <w:sz w:val="22"/>
          <w:szCs w:val="22"/>
        </w:rPr>
        <w:tab/>
        <w:t>Yet even if Kymlicka</w:t>
      </w:r>
      <w:r w:rsidR="0097532F">
        <w:rPr>
          <w:sz w:val="22"/>
          <w:szCs w:val="22"/>
        </w:rPr>
        <w:t>’s view renders some</w:t>
      </w:r>
      <w:r>
        <w:rPr>
          <w:sz w:val="22"/>
          <w:szCs w:val="22"/>
        </w:rPr>
        <w:t xml:space="preserve"> traditional adherence objectionable, it is far from clear that the forms of traditional adherence his conception of autonomy renders objectionable tracks </w:t>
      </w:r>
      <w:r w:rsidRPr="002C0F2C">
        <w:rPr>
          <w:i/>
          <w:sz w:val="22"/>
          <w:szCs w:val="22"/>
        </w:rPr>
        <w:t>feminist</w:t>
      </w:r>
      <w:r>
        <w:rPr>
          <w:sz w:val="22"/>
          <w:szCs w:val="22"/>
        </w:rPr>
        <w:t xml:space="preserve"> intuitions.</w:t>
      </w:r>
      <w:r>
        <w:rPr>
          <w:rStyle w:val="FootnoteReference"/>
          <w:sz w:val="22"/>
          <w:szCs w:val="22"/>
        </w:rPr>
        <w:t xml:space="preserve"> </w:t>
      </w:r>
      <w:r w:rsidR="00C23155" w:rsidRPr="00CC6943">
        <w:rPr>
          <w:sz w:val="22"/>
          <w:szCs w:val="22"/>
        </w:rPr>
        <w:t xml:space="preserve">For instance, Kymlicka’s view suggests that </w:t>
      </w:r>
      <w:r>
        <w:rPr>
          <w:sz w:val="22"/>
          <w:szCs w:val="22"/>
        </w:rPr>
        <w:t xml:space="preserve">traditional adherence is unfree </w:t>
      </w:r>
      <w:r w:rsidR="00196BB0">
        <w:rPr>
          <w:sz w:val="22"/>
          <w:szCs w:val="22"/>
        </w:rPr>
        <w:t>in any case where the agent cannot</w:t>
      </w:r>
      <w:r w:rsidR="0097532F">
        <w:rPr>
          <w:sz w:val="22"/>
          <w:szCs w:val="22"/>
        </w:rPr>
        <w:t>,</w:t>
      </w:r>
      <w:r w:rsidR="00196BB0">
        <w:rPr>
          <w:sz w:val="22"/>
          <w:szCs w:val="22"/>
        </w:rPr>
        <w:t xml:space="preserve"> or refuses to</w:t>
      </w:r>
      <w:r w:rsidR="0097532F">
        <w:rPr>
          <w:sz w:val="22"/>
          <w:szCs w:val="22"/>
        </w:rPr>
        <w:t>,</w:t>
      </w:r>
      <w:r w:rsidR="00196BB0">
        <w:rPr>
          <w:sz w:val="22"/>
          <w:szCs w:val="22"/>
        </w:rPr>
        <w:t xml:space="preserve"> raise the question of whether they want to identify with a particular tradition. Kymlicka’s </w:t>
      </w:r>
      <w:r w:rsidR="0097532F">
        <w:rPr>
          <w:sz w:val="22"/>
          <w:szCs w:val="22"/>
        </w:rPr>
        <w:t xml:space="preserve">view </w:t>
      </w:r>
      <w:r w:rsidR="00196BB0">
        <w:rPr>
          <w:sz w:val="22"/>
          <w:szCs w:val="22"/>
        </w:rPr>
        <w:t>renders unfree, for instance, the case of a person in a society that values filial duty who is incapable of asking whether she could identify</w:t>
      </w:r>
      <w:r w:rsidR="0097532F">
        <w:rPr>
          <w:sz w:val="22"/>
          <w:szCs w:val="22"/>
        </w:rPr>
        <w:t xml:space="preserve"> as anything </w:t>
      </w:r>
      <w:r w:rsidR="00196BB0">
        <w:rPr>
          <w:sz w:val="22"/>
          <w:szCs w:val="22"/>
        </w:rPr>
        <w:t>but the child of her parents</w:t>
      </w:r>
      <w:r w:rsidR="00A07F35">
        <w:rPr>
          <w:sz w:val="22"/>
          <w:szCs w:val="22"/>
        </w:rPr>
        <w:t xml:space="preserve"> or the </w:t>
      </w:r>
      <w:r w:rsidR="00196BB0">
        <w:rPr>
          <w:sz w:val="22"/>
          <w:szCs w:val="22"/>
        </w:rPr>
        <w:t xml:space="preserve">case of </w:t>
      </w:r>
      <w:r w:rsidR="004B79BB">
        <w:rPr>
          <w:sz w:val="22"/>
          <w:szCs w:val="22"/>
        </w:rPr>
        <w:t>a person who cannot countenance the question of whether her religiously forged dietary preferences are appropriate</w:t>
      </w:r>
      <w:r w:rsidR="00C23155" w:rsidRPr="00CC6943">
        <w:rPr>
          <w:sz w:val="22"/>
          <w:szCs w:val="22"/>
        </w:rPr>
        <w:t>.</w:t>
      </w:r>
      <w:r w:rsidR="00A07F35">
        <w:rPr>
          <w:rStyle w:val="FootnoteReference"/>
          <w:sz w:val="22"/>
          <w:szCs w:val="22"/>
        </w:rPr>
        <w:footnoteReference w:id="17"/>
      </w:r>
      <w:r w:rsidR="00C23155" w:rsidRPr="00CC6943">
        <w:rPr>
          <w:sz w:val="22"/>
          <w:szCs w:val="22"/>
        </w:rPr>
        <w:t xml:space="preserve"> </w:t>
      </w:r>
      <w:r w:rsidR="0063473F">
        <w:rPr>
          <w:sz w:val="22"/>
          <w:szCs w:val="22"/>
        </w:rPr>
        <w:t>W</w:t>
      </w:r>
      <w:r w:rsidR="00C23155" w:rsidRPr="00CC6943">
        <w:rPr>
          <w:sz w:val="22"/>
          <w:szCs w:val="22"/>
        </w:rPr>
        <w:t xml:space="preserve">e may (or may not) find </w:t>
      </w:r>
      <w:r w:rsidR="00562058" w:rsidRPr="00CC6943">
        <w:rPr>
          <w:sz w:val="22"/>
          <w:szCs w:val="22"/>
        </w:rPr>
        <w:t xml:space="preserve">such views objectionable for </w:t>
      </w:r>
      <w:r w:rsidR="00C23155" w:rsidRPr="00CC6943">
        <w:rPr>
          <w:sz w:val="22"/>
          <w:szCs w:val="22"/>
        </w:rPr>
        <w:t xml:space="preserve">a variety of reasons, but it is not </w:t>
      </w:r>
      <w:r w:rsidR="009F1356">
        <w:rPr>
          <w:sz w:val="22"/>
          <w:szCs w:val="22"/>
        </w:rPr>
        <w:t>obvious</w:t>
      </w:r>
      <w:r w:rsidR="00C23155" w:rsidRPr="00CC6943">
        <w:rPr>
          <w:sz w:val="22"/>
          <w:szCs w:val="22"/>
        </w:rPr>
        <w:t xml:space="preserve"> that </w:t>
      </w:r>
      <w:r w:rsidR="00DD7A73" w:rsidRPr="00CC6943">
        <w:rPr>
          <w:sz w:val="22"/>
          <w:szCs w:val="22"/>
        </w:rPr>
        <w:t xml:space="preserve">such reasons would be </w:t>
      </w:r>
      <w:r w:rsidR="00DD7A73" w:rsidRPr="00CC6943">
        <w:rPr>
          <w:i/>
          <w:sz w:val="22"/>
          <w:szCs w:val="22"/>
        </w:rPr>
        <w:t>feminist</w:t>
      </w:r>
      <w:r w:rsidR="00C23155" w:rsidRPr="00CC6943">
        <w:rPr>
          <w:sz w:val="22"/>
          <w:szCs w:val="22"/>
        </w:rPr>
        <w:t>.</w:t>
      </w:r>
    </w:p>
    <w:p w14:paraId="3086D8A1" w14:textId="76396DD3" w:rsidR="00C004AF" w:rsidRPr="00CC6943" w:rsidRDefault="00C004AF" w:rsidP="00CC7229">
      <w:pPr>
        <w:spacing w:line="480" w:lineRule="auto"/>
        <w:rPr>
          <w:sz w:val="22"/>
          <w:szCs w:val="22"/>
        </w:rPr>
      </w:pPr>
      <w:r w:rsidRPr="00CC6943">
        <w:rPr>
          <w:sz w:val="22"/>
          <w:szCs w:val="22"/>
        </w:rPr>
        <w:tab/>
        <w:t>If the value of refle</w:t>
      </w:r>
      <w:r w:rsidR="00404744">
        <w:rPr>
          <w:sz w:val="22"/>
          <w:szCs w:val="22"/>
        </w:rPr>
        <w:t>x</w:t>
      </w:r>
      <w:r w:rsidRPr="00CC6943">
        <w:rPr>
          <w:sz w:val="22"/>
          <w:szCs w:val="22"/>
        </w:rPr>
        <w:t xml:space="preserve">ive distance is going to sort patriarchal traditions from nonpatriarchal ones, we need to say more about the </w:t>
      </w:r>
      <w:r w:rsidRPr="00CC6943">
        <w:rPr>
          <w:i/>
          <w:sz w:val="22"/>
          <w:szCs w:val="22"/>
        </w:rPr>
        <w:t>types</w:t>
      </w:r>
      <w:r w:rsidRPr="00CC6943">
        <w:rPr>
          <w:sz w:val="22"/>
          <w:szCs w:val="22"/>
        </w:rPr>
        <w:t xml:space="preserve"> of traditions from whi</w:t>
      </w:r>
      <w:r w:rsidR="00A80D60" w:rsidRPr="00CC6943">
        <w:rPr>
          <w:sz w:val="22"/>
          <w:szCs w:val="22"/>
        </w:rPr>
        <w:t xml:space="preserve">ch people need </w:t>
      </w:r>
      <w:r w:rsidRPr="00CC6943">
        <w:rPr>
          <w:sz w:val="22"/>
          <w:szCs w:val="22"/>
        </w:rPr>
        <w:t>reflective distance. Benhabib, another rehabilitator of communitarianism, suggests a</w:t>
      </w:r>
      <w:r w:rsidR="004D30F8" w:rsidRPr="00CC6943">
        <w:rPr>
          <w:sz w:val="22"/>
          <w:szCs w:val="22"/>
        </w:rPr>
        <w:t xml:space="preserve"> potential</w:t>
      </w:r>
      <w:r w:rsidRPr="00CC6943">
        <w:rPr>
          <w:sz w:val="22"/>
          <w:szCs w:val="22"/>
        </w:rPr>
        <w:t xml:space="preserve"> feminist addendum to Kymlicka’s view. Though Benhabib agrees that we need the capacity for reflective distance from a</w:t>
      </w:r>
      <w:r w:rsidR="00A80D60" w:rsidRPr="00CC6943">
        <w:rPr>
          <w:sz w:val="22"/>
          <w:szCs w:val="22"/>
        </w:rPr>
        <w:t>ll tradition</w:t>
      </w:r>
      <w:r w:rsidR="00C3029B">
        <w:rPr>
          <w:sz w:val="22"/>
          <w:szCs w:val="22"/>
        </w:rPr>
        <w:t>al dictates</w:t>
      </w:r>
      <w:r w:rsidR="00A80D60" w:rsidRPr="00CC6943">
        <w:rPr>
          <w:sz w:val="22"/>
          <w:szCs w:val="22"/>
        </w:rPr>
        <w:t>, she also identifies</w:t>
      </w:r>
      <w:r w:rsidRPr="00CC6943">
        <w:rPr>
          <w:sz w:val="22"/>
          <w:szCs w:val="22"/>
        </w:rPr>
        <w:t xml:space="preserve"> a more specific problem for feminists: communitarians need to “distinguish their emphasis on constitutive communities from an endorsement of social conformism, authoritarianism, and, from the standpoint of women, patriarchalism.”  She thus suggests that it is particularly important to develop a capacity to criticize social </w:t>
      </w:r>
      <w:r w:rsidRPr="00CC6943">
        <w:rPr>
          <w:i/>
          <w:sz w:val="22"/>
          <w:szCs w:val="22"/>
        </w:rPr>
        <w:t>roles</w:t>
      </w:r>
      <w:r w:rsidRPr="00CC6943">
        <w:rPr>
          <w:sz w:val="22"/>
          <w:szCs w:val="22"/>
        </w:rPr>
        <w:t xml:space="preserve">, or </w:t>
      </w:r>
      <w:r w:rsidR="00A80D60" w:rsidRPr="00CC6943">
        <w:rPr>
          <w:sz w:val="22"/>
          <w:szCs w:val="22"/>
        </w:rPr>
        <w:t xml:space="preserve">to ask whether I am separable from </w:t>
      </w:r>
      <w:r w:rsidRPr="00CC6943">
        <w:rPr>
          <w:sz w:val="22"/>
          <w:szCs w:val="22"/>
        </w:rPr>
        <w:t>w</w:t>
      </w:r>
      <w:r w:rsidR="00BB6D16" w:rsidRPr="00CC6943">
        <w:rPr>
          <w:sz w:val="22"/>
          <w:szCs w:val="22"/>
        </w:rPr>
        <w:t>hat F.H. Bradley refers to as “‘</w:t>
      </w:r>
      <w:r w:rsidRPr="00CC6943">
        <w:rPr>
          <w:sz w:val="22"/>
          <w:szCs w:val="22"/>
        </w:rPr>
        <w:t xml:space="preserve">my station and its duties’ </w:t>
      </w:r>
      <w:r w:rsidRPr="00CC6943">
        <w:rPr>
          <w:sz w:val="22"/>
          <w:szCs w:val="22"/>
        </w:rPr>
        <w:fldChar w:fldCharType="begin"/>
      </w:r>
      <w:r w:rsidRPr="00CC6943">
        <w:rPr>
          <w:sz w:val="22"/>
          <w:szCs w:val="22"/>
        </w:rPr>
        <w:instrText xml:space="preserve"> ADDIN EN.CITE &lt;EndNote&gt;&lt;Cite&gt;&lt;Author&gt;Benhabib&lt;/Author&gt;&lt;Year&gt;1992&lt;/Year&gt;&lt;IDText&gt;Situating the Self&lt;/IDText&gt;&lt;Suffix&gt;`, 74&lt;/Suffix&gt;&lt;DisplayText&gt;(Benhabib 1992, 74)&lt;/DisplayText&gt;&lt;record&gt;&lt;titles&gt;&lt;title&gt;Situating the Self&lt;/title&gt;&lt;/titles&gt;&lt;contributors&gt;&lt;authors&gt;&lt;author&gt;Benhabib, Seyla&lt;/author&gt;&lt;/authors&gt;&lt;/contributors&gt;&lt;added-date format="utc"&gt;1412119052&lt;/added-date&gt;&lt;pub-location&gt;New York&lt;/pub-location&gt;&lt;ref-type name="Book"&gt;6&lt;/ref-type&gt;&lt;dates&gt;&lt;year&gt;1992&lt;/year&gt;&lt;/dates&gt;&lt;rec-number&gt;340&lt;/rec-number&gt;&lt;publisher&gt;Routledge&lt;/publisher&gt;&lt;last-updated-date format="utc"&gt;1412119120&lt;/last-updated-date&gt;&lt;/record&gt;&lt;/Cite&gt;&lt;/EndNote&gt;</w:instrText>
      </w:r>
      <w:r w:rsidRPr="00CC6943">
        <w:rPr>
          <w:sz w:val="22"/>
          <w:szCs w:val="22"/>
        </w:rPr>
        <w:fldChar w:fldCharType="separate"/>
      </w:r>
      <w:r w:rsidRPr="00CC6943">
        <w:rPr>
          <w:noProof/>
          <w:sz w:val="22"/>
          <w:szCs w:val="22"/>
        </w:rPr>
        <w:t>(Benhabib 1992, 74)</w:t>
      </w:r>
      <w:r w:rsidRPr="00CC6943">
        <w:rPr>
          <w:sz w:val="22"/>
          <w:szCs w:val="22"/>
        </w:rPr>
        <w:fldChar w:fldCharType="end"/>
      </w:r>
      <w:r w:rsidRPr="00CC6943">
        <w:rPr>
          <w:sz w:val="22"/>
          <w:szCs w:val="22"/>
        </w:rPr>
        <w:t>.” On a view like the one Benhabib describes in this passage, the subset of traditions that are problematic for feminists are those that make it impossible to question one’s inherited social role</w:t>
      </w:r>
      <w:r w:rsidR="00D03AAD">
        <w:rPr>
          <w:sz w:val="22"/>
          <w:szCs w:val="22"/>
        </w:rPr>
        <w:t>,</w:t>
      </w:r>
      <w:r w:rsidRPr="00CC6943">
        <w:rPr>
          <w:sz w:val="22"/>
          <w:szCs w:val="22"/>
        </w:rPr>
        <w:t xml:space="preserve"> </w:t>
      </w:r>
      <w:r w:rsidR="00D06EB1" w:rsidRPr="00CC6943">
        <w:rPr>
          <w:sz w:val="22"/>
          <w:szCs w:val="22"/>
        </w:rPr>
        <w:t xml:space="preserve">This resonates heavily with some of Okin’s more moderate comments in “Is Multiculturalism Bad for Women?”. Women need to be able to question “our place within our culture,” especially “to the extent that our culture is patriarchal” </w:t>
      </w:r>
      <w:r w:rsidR="0040362C" w:rsidRPr="00CC6943">
        <w:rPr>
          <w:sz w:val="22"/>
          <w:szCs w:val="22"/>
        </w:rPr>
        <w:fldChar w:fldCharType="begin"/>
      </w:r>
      <w:r w:rsidR="0040362C" w:rsidRPr="00CC6943">
        <w:rPr>
          <w:sz w:val="22"/>
          <w:szCs w:val="22"/>
        </w:rPr>
        <w:instrText xml:space="preserve"> ADDIN EN.CITE &lt;EndNote&gt;&lt;Cite&gt;&lt;Author&gt;Okin&lt;/Author&gt;&lt;Year&gt;1999&lt;/Year&gt;&lt;IDText&gt;“Is Multiculturalism Bad for Women?”&lt;/IDText&gt;&lt;Suffix&gt;`, 22&lt;/Suffix&gt;&lt;DisplayText&gt;(Okin 1999, 22)&lt;/DisplayText&gt;&lt;record&gt;&lt;titles&gt;&lt;title&gt;“Is Multiculturalism Bad for Women?”&lt;/title&gt;&lt;/titles&gt;&lt;titles&gt;&lt;secondary-title&gt;&lt;style face="italic" font="default" size="100%"&gt;Is Multiculturalism Bad for Women?&lt;/style&gt;&lt;/secondary-title&gt;&lt;/titles&gt;&lt;pages&gt;9-24&lt;/pages&gt;&lt;contributors&gt;&lt;authors&gt;&lt;author&gt;Okin, Susan Moller&lt;/author&gt;&lt;/authors&gt;&lt;/contributors&gt;&lt;added-date format="utc"&gt;1376321344&lt;/added-date&gt;&lt;pub-location&gt;Princeton&lt;/pub-location&gt;&lt;ref-type name="Book Section"&gt;5&lt;/ref-type&gt;&lt;dates&gt;&lt;year&gt;1999&lt;/year&gt;&lt;/dates&gt;&lt;rec-number&gt;150&lt;/rec-number&gt;&lt;publisher&gt;Princeton University Press&lt;/publisher&gt;&lt;last-updated-date format="utc"&gt;1376321442&lt;/last-updated-date&gt;&lt;contributors&gt;&lt;secondary-authors&gt;&lt;author&gt;Susan Moller Okin&lt;/author&gt;&lt;/secondary-authors&gt;&lt;/contributors&gt;&lt;/record&gt;&lt;/Cite&gt;&lt;/EndNote&gt;</w:instrText>
      </w:r>
      <w:r w:rsidR="0040362C" w:rsidRPr="00CC6943">
        <w:rPr>
          <w:sz w:val="22"/>
          <w:szCs w:val="22"/>
        </w:rPr>
        <w:fldChar w:fldCharType="separate"/>
      </w:r>
      <w:r w:rsidR="0040362C" w:rsidRPr="00CC6943">
        <w:rPr>
          <w:noProof/>
          <w:sz w:val="22"/>
          <w:szCs w:val="22"/>
        </w:rPr>
        <w:t>(Okin 1999, 22)</w:t>
      </w:r>
      <w:r w:rsidR="0040362C" w:rsidRPr="00CC6943">
        <w:rPr>
          <w:sz w:val="22"/>
          <w:szCs w:val="22"/>
        </w:rPr>
        <w:fldChar w:fldCharType="end"/>
      </w:r>
      <w:r w:rsidR="0040362C" w:rsidRPr="00CC6943">
        <w:rPr>
          <w:sz w:val="22"/>
          <w:szCs w:val="22"/>
        </w:rPr>
        <w:t>.</w:t>
      </w:r>
      <w:r w:rsidR="00D06EB1" w:rsidRPr="00CC6943">
        <w:rPr>
          <w:sz w:val="22"/>
          <w:szCs w:val="22"/>
        </w:rPr>
        <w:t xml:space="preserve"> </w:t>
      </w:r>
    </w:p>
    <w:p w14:paraId="0C38DDC9" w14:textId="0ACA55DA" w:rsidR="00BB6D16" w:rsidRPr="00CC6943" w:rsidRDefault="00BB6D16" w:rsidP="00CC7229">
      <w:pPr>
        <w:spacing w:line="480" w:lineRule="auto"/>
        <w:rPr>
          <w:sz w:val="22"/>
          <w:szCs w:val="22"/>
        </w:rPr>
      </w:pPr>
      <w:r w:rsidRPr="00CC6943">
        <w:rPr>
          <w:sz w:val="22"/>
          <w:szCs w:val="22"/>
        </w:rPr>
        <w:tab/>
      </w:r>
      <w:r w:rsidR="00A10344" w:rsidRPr="00CC6943">
        <w:rPr>
          <w:sz w:val="22"/>
          <w:szCs w:val="22"/>
        </w:rPr>
        <w:t>Can</w:t>
      </w:r>
      <w:r w:rsidRPr="00CC6943">
        <w:rPr>
          <w:sz w:val="22"/>
          <w:szCs w:val="22"/>
        </w:rPr>
        <w:t xml:space="preserve"> th</w:t>
      </w:r>
      <w:r w:rsidR="00A10344" w:rsidRPr="00CC6943">
        <w:rPr>
          <w:sz w:val="22"/>
          <w:szCs w:val="22"/>
        </w:rPr>
        <w:t>is reflexive role-distance view move</w:t>
      </w:r>
      <w:r w:rsidRPr="00CC6943">
        <w:rPr>
          <w:sz w:val="22"/>
          <w:szCs w:val="22"/>
        </w:rPr>
        <w:t xml:space="preserve"> us beyond the dilemma that pits feminism against anti-imperialist critiques of secularism</w:t>
      </w:r>
      <w:r w:rsidR="00A10344" w:rsidRPr="00CC6943">
        <w:rPr>
          <w:sz w:val="22"/>
          <w:szCs w:val="22"/>
        </w:rPr>
        <w:t xml:space="preserve"> and antitraditionalism</w:t>
      </w:r>
      <w:r w:rsidRPr="00CC6943">
        <w:rPr>
          <w:sz w:val="22"/>
          <w:szCs w:val="22"/>
        </w:rPr>
        <w:t xml:space="preserve">? Recall that the anti-imperialist feminists </w:t>
      </w:r>
      <w:r w:rsidR="00E23749" w:rsidRPr="00CC6943">
        <w:rPr>
          <w:sz w:val="22"/>
          <w:szCs w:val="22"/>
        </w:rPr>
        <w:t xml:space="preserve">whose concerns I am trying to accommodate hold that feminists promote imperialism through their inability to apprehend the harms of traditional destruction. </w:t>
      </w:r>
      <w:r w:rsidR="00F868C5" w:rsidRPr="00CC6943">
        <w:rPr>
          <w:sz w:val="22"/>
          <w:szCs w:val="22"/>
        </w:rPr>
        <w:t>Benhabib’s view very clearly rejects the idea that the destruction of traditions always benefits women. Instead, what needs to be eradicated are specific traditional forms and dictates—those that prevent people from asking whether they want to identify with their traditionally defined roles. Ali and Badinter are committed to</w:t>
      </w:r>
      <w:r w:rsidR="003A74B1">
        <w:rPr>
          <w:sz w:val="22"/>
          <w:szCs w:val="22"/>
        </w:rPr>
        <w:t xml:space="preserve"> a much stronger view—one that sees </w:t>
      </w:r>
      <w:r w:rsidR="00F868C5" w:rsidRPr="00CC6943">
        <w:rPr>
          <w:sz w:val="22"/>
          <w:szCs w:val="22"/>
        </w:rPr>
        <w:t>women are benefitted</w:t>
      </w:r>
      <w:r w:rsidR="003A74B1">
        <w:rPr>
          <w:sz w:val="22"/>
          <w:szCs w:val="22"/>
        </w:rPr>
        <w:t xml:space="preserve"> even</w:t>
      </w:r>
      <w:r w:rsidR="00F868C5" w:rsidRPr="00CC6943">
        <w:rPr>
          <w:sz w:val="22"/>
          <w:szCs w:val="22"/>
        </w:rPr>
        <w:t xml:space="preserve"> by the eradication of </w:t>
      </w:r>
      <w:r w:rsidR="00201E06" w:rsidRPr="00CC6943">
        <w:rPr>
          <w:sz w:val="22"/>
          <w:szCs w:val="22"/>
        </w:rPr>
        <w:t xml:space="preserve">traditions that allow the </w:t>
      </w:r>
      <w:r w:rsidR="004727B6" w:rsidRPr="00CC6943">
        <w:rPr>
          <w:sz w:val="22"/>
          <w:szCs w:val="22"/>
        </w:rPr>
        <w:t>questioning of social roles; even a chosen “faith” belongs to Ali’s “world of faith</w:t>
      </w:r>
      <w:r w:rsidR="0063473F">
        <w:rPr>
          <w:sz w:val="22"/>
          <w:szCs w:val="22"/>
        </w:rPr>
        <w:t>,</w:t>
      </w:r>
      <w:r w:rsidR="004727B6" w:rsidRPr="00CC6943">
        <w:rPr>
          <w:sz w:val="22"/>
          <w:szCs w:val="22"/>
        </w:rPr>
        <w:t>” and merely being “reminded” that some members of one’s religio</w:t>
      </w:r>
      <w:r w:rsidR="000E3E99" w:rsidRPr="00CC6943">
        <w:rPr>
          <w:sz w:val="22"/>
          <w:szCs w:val="22"/>
        </w:rPr>
        <w:t>n want women to cover their hair is, for Badinter, an objectionable “riveting to one’s roots.”</w:t>
      </w:r>
      <w:r w:rsidR="00201E06" w:rsidRPr="00CC6943">
        <w:rPr>
          <w:sz w:val="22"/>
          <w:szCs w:val="22"/>
        </w:rPr>
        <w:t xml:space="preserve"> Benhabib’s view offers a principled reason to reject such views—being exposed to</w:t>
      </w:r>
      <w:r w:rsidR="0063473F">
        <w:rPr>
          <w:sz w:val="22"/>
          <w:szCs w:val="22"/>
        </w:rPr>
        <w:t>,</w:t>
      </w:r>
      <w:r w:rsidR="00201E06" w:rsidRPr="00CC6943">
        <w:rPr>
          <w:sz w:val="22"/>
          <w:szCs w:val="22"/>
        </w:rPr>
        <w:t xml:space="preserve"> or being expected to follow</w:t>
      </w:r>
      <w:r w:rsidR="0063473F">
        <w:rPr>
          <w:sz w:val="22"/>
          <w:szCs w:val="22"/>
        </w:rPr>
        <w:t>,</w:t>
      </w:r>
      <w:r w:rsidR="00201E06" w:rsidRPr="00CC6943">
        <w:rPr>
          <w:sz w:val="22"/>
          <w:szCs w:val="22"/>
        </w:rPr>
        <w:t xml:space="preserve"> traditions is not itself harmful.</w:t>
      </w:r>
    </w:p>
    <w:p w14:paraId="77C109DC" w14:textId="32CE41CB" w:rsidR="00F833E2" w:rsidRPr="00CC6943" w:rsidRDefault="009A4E83" w:rsidP="00CC7229">
      <w:pPr>
        <w:spacing w:line="480" w:lineRule="auto"/>
        <w:rPr>
          <w:sz w:val="22"/>
          <w:szCs w:val="22"/>
        </w:rPr>
      </w:pPr>
      <w:r w:rsidRPr="00CC6943">
        <w:rPr>
          <w:sz w:val="22"/>
          <w:szCs w:val="22"/>
        </w:rPr>
        <w:tab/>
        <w:t xml:space="preserve">However, when we look closely </w:t>
      </w:r>
      <w:r w:rsidR="009170C7">
        <w:rPr>
          <w:sz w:val="22"/>
          <w:szCs w:val="22"/>
        </w:rPr>
        <w:t xml:space="preserve">at </w:t>
      </w:r>
      <w:r w:rsidRPr="00CC6943">
        <w:rPr>
          <w:sz w:val="22"/>
          <w:szCs w:val="22"/>
        </w:rPr>
        <w:t xml:space="preserve">the worldviews the transnational feminists are interested in protecting, </w:t>
      </w:r>
      <w:r w:rsidR="008B428F" w:rsidRPr="00CC6943">
        <w:rPr>
          <w:sz w:val="22"/>
          <w:szCs w:val="22"/>
        </w:rPr>
        <w:t xml:space="preserve">it is unclear whether Benhabib’s view is sufficiently accommodating. Up to this point, I have focused on the extent to which theorists like Abu-Lughod and Mahmood </w:t>
      </w:r>
      <w:r w:rsidR="00A10344" w:rsidRPr="00CC6943">
        <w:rPr>
          <w:sz w:val="22"/>
          <w:szCs w:val="22"/>
        </w:rPr>
        <w:t>defend</w:t>
      </w:r>
      <w:r w:rsidR="008B428F" w:rsidRPr="00CC6943">
        <w:rPr>
          <w:sz w:val="22"/>
          <w:szCs w:val="22"/>
        </w:rPr>
        <w:t xml:space="preserve"> </w:t>
      </w:r>
      <w:r w:rsidR="00A10344" w:rsidRPr="00CC6943">
        <w:rPr>
          <w:sz w:val="22"/>
          <w:szCs w:val="22"/>
        </w:rPr>
        <w:t>worldviews that find meaning in practices that are inherited and externally dictated</w:t>
      </w:r>
      <w:r w:rsidR="008B428F" w:rsidRPr="00CC6943">
        <w:rPr>
          <w:sz w:val="22"/>
          <w:szCs w:val="22"/>
        </w:rPr>
        <w:t xml:space="preserve">. But, when we look </w:t>
      </w:r>
      <w:r w:rsidR="00A10344" w:rsidRPr="00CC6943">
        <w:rPr>
          <w:sz w:val="22"/>
          <w:szCs w:val="22"/>
        </w:rPr>
        <w:t>closely at</w:t>
      </w:r>
      <w:r w:rsidR="008B428F" w:rsidRPr="00CC6943">
        <w:rPr>
          <w:sz w:val="22"/>
          <w:szCs w:val="22"/>
        </w:rPr>
        <w:t xml:space="preserve"> some of the putatively Islamic practices they want to defend, we notice that many of them have a feature beyond being seen as externally dictated. </w:t>
      </w:r>
      <w:r w:rsidR="001E1189">
        <w:rPr>
          <w:sz w:val="22"/>
          <w:szCs w:val="22"/>
        </w:rPr>
        <w:t>They appear to their practitioners</w:t>
      </w:r>
      <w:r w:rsidR="008B428F" w:rsidRPr="00CC6943">
        <w:rPr>
          <w:sz w:val="22"/>
          <w:szCs w:val="22"/>
        </w:rPr>
        <w:t xml:space="preserve"> as worth doing </w:t>
      </w:r>
      <w:r w:rsidR="008B428F" w:rsidRPr="00CC6943">
        <w:rPr>
          <w:i/>
          <w:sz w:val="22"/>
          <w:szCs w:val="22"/>
        </w:rPr>
        <w:t>because</w:t>
      </w:r>
      <w:r w:rsidR="008B428F" w:rsidRPr="00CC6943">
        <w:rPr>
          <w:sz w:val="22"/>
          <w:szCs w:val="22"/>
        </w:rPr>
        <w:t xml:space="preserve"> they are externally dictated</w:t>
      </w:r>
      <w:r w:rsidR="00F76D38" w:rsidRPr="00CC6943">
        <w:rPr>
          <w:sz w:val="22"/>
          <w:szCs w:val="22"/>
        </w:rPr>
        <w:t xml:space="preserve">. In many of these cases, questioning the inherited external dictate would prevent the dictate from having its intended effect on the agent. </w:t>
      </w:r>
      <w:r w:rsidR="007821DD" w:rsidRPr="00CC6943">
        <w:rPr>
          <w:sz w:val="22"/>
          <w:szCs w:val="22"/>
        </w:rPr>
        <w:t xml:space="preserve">To distinguish them from worldviews that merely value traditional adherence, let us call worldviews to which one cannot adhere unless one begins from unquestioning acceptance of certain dictates, </w:t>
      </w:r>
      <w:r w:rsidR="007821DD" w:rsidRPr="00CC6943">
        <w:rPr>
          <w:i/>
          <w:sz w:val="22"/>
          <w:szCs w:val="22"/>
        </w:rPr>
        <w:t>metaphysically traditionalist</w:t>
      </w:r>
      <w:r w:rsidR="007821DD" w:rsidRPr="00CC6943">
        <w:rPr>
          <w:sz w:val="22"/>
          <w:szCs w:val="22"/>
        </w:rPr>
        <w:t xml:space="preserve">. </w:t>
      </w:r>
      <w:r w:rsidR="00F76D38" w:rsidRPr="00CC6943">
        <w:rPr>
          <w:sz w:val="22"/>
          <w:szCs w:val="22"/>
        </w:rPr>
        <w:t xml:space="preserve">For </w:t>
      </w:r>
      <w:r w:rsidR="007821DD" w:rsidRPr="00CC6943">
        <w:rPr>
          <w:sz w:val="22"/>
          <w:szCs w:val="22"/>
        </w:rPr>
        <w:t>an example of metaphysical traditionalism, recall that</w:t>
      </w:r>
      <w:r w:rsidR="00F76D38" w:rsidRPr="00CC6943">
        <w:rPr>
          <w:sz w:val="22"/>
          <w:szCs w:val="22"/>
        </w:rPr>
        <w:t xml:space="preserve"> Mahmood’s da’wa women believe that one can</w:t>
      </w:r>
      <w:r w:rsidR="005E143D" w:rsidRPr="00CC6943">
        <w:rPr>
          <w:sz w:val="22"/>
          <w:szCs w:val="22"/>
        </w:rPr>
        <w:t xml:space="preserve"> only </w:t>
      </w:r>
      <w:r w:rsidR="00F76D38" w:rsidRPr="00CC6943">
        <w:rPr>
          <w:sz w:val="22"/>
          <w:szCs w:val="22"/>
        </w:rPr>
        <w:t xml:space="preserve">understand the meaning of </w:t>
      </w:r>
      <w:r w:rsidR="005E143D" w:rsidRPr="00CC6943">
        <w:rPr>
          <w:sz w:val="22"/>
          <w:szCs w:val="22"/>
        </w:rPr>
        <w:t>certai</w:t>
      </w:r>
      <w:r w:rsidR="00B2468B" w:rsidRPr="00CC6943">
        <w:rPr>
          <w:sz w:val="22"/>
          <w:szCs w:val="22"/>
        </w:rPr>
        <w:t xml:space="preserve">n dictates by </w:t>
      </w:r>
      <w:r w:rsidR="00A978E8">
        <w:rPr>
          <w:sz w:val="22"/>
          <w:szCs w:val="22"/>
        </w:rPr>
        <w:t>following them</w:t>
      </w:r>
      <w:r w:rsidR="00FB5BFF" w:rsidRPr="00CC6943">
        <w:rPr>
          <w:sz w:val="22"/>
          <w:szCs w:val="22"/>
        </w:rPr>
        <w:t>. O</w:t>
      </w:r>
      <w:r w:rsidR="00B2468B" w:rsidRPr="00CC6943">
        <w:rPr>
          <w:sz w:val="22"/>
          <w:szCs w:val="22"/>
        </w:rPr>
        <w:t xml:space="preserve">ne becomes modest </w:t>
      </w:r>
      <w:r w:rsidR="00A978E8">
        <w:rPr>
          <w:i/>
          <w:sz w:val="22"/>
          <w:szCs w:val="22"/>
        </w:rPr>
        <w:t>by</w:t>
      </w:r>
      <w:r w:rsidR="00B2468B" w:rsidRPr="00CC6943">
        <w:rPr>
          <w:sz w:val="22"/>
          <w:szCs w:val="22"/>
        </w:rPr>
        <w:t xml:space="preserve"> veiling.</w:t>
      </w:r>
      <w:r w:rsidR="005E143D" w:rsidRPr="00CC6943">
        <w:rPr>
          <w:sz w:val="22"/>
          <w:szCs w:val="22"/>
        </w:rPr>
        <w:t xml:space="preserve"> </w:t>
      </w:r>
      <w:r w:rsidR="00FB5BFF" w:rsidRPr="00CC6943">
        <w:rPr>
          <w:sz w:val="22"/>
          <w:szCs w:val="22"/>
        </w:rPr>
        <w:t>Asking</w:t>
      </w:r>
      <w:r w:rsidR="00B2468B" w:rsidRPr="00CC6943">
        <w:rPr>
          <w:sz w:val="22"/>
          <w:szCs w:val="22"/>
        </w:rPr>
        <w:t xml:space="preserve"> whether one wants to veil</w:t>
      </w:r>
      <w:r w:rsidR="00FB5BFF" w:rsidRPr="00CC6943">
        <w:rPr>
          <w:sz w:val="22"/>
          <w:szCs w:val="22"/>
        </w:rPr>
        <w:t>, or whether female modesty is the right end,</w:t>
      </w:r>
      <w:r w:rsidR="00B2468B" w:rsidRPr="00CC6943">
        <w:rPr>
          <w:sz w:val="22"/>
          <w:szCs w:val="22"/>
        </w:rPr>
        <w:t xml:space="preserve"> is inconsistent with veiling for the </w:t>
      </w:r>
      <w:r w:rsidR="00B2468B" w:rsidRPr="002C0F2C">
        <w:rPr>
          <w:sz w:val="22"/>
          <w:szCs w:val="22"/>
        </w:rPr>
        <w:t>right</w:t>
      </w:r>
      <w:r w:rsidR="00B2468B" w:rsidRPr="0063473F">
        <w:rPr>
          <w:sz w:val="22"/>
          <w:szCs w:val="22"/>
        </w:rPr>
        <w:t xml:space="preserve"> </w:t>
      </w:r>
      <w:r w:rsidR="00B2468B" w:rsidRPr="00CC6943">
        <w:rPr>
          <w:sz w:val="22"/>
          <w:szCs w:val="22"/>
        </w:rPr>
        <w:t>reason. Veiling for the right reason means begin</w:t>
      </w:r>
      <w:r w:rsidR="00FB5BFF" w:rsidRPr="00CC6943">
        <w:rPr>
          <w:sz w:val="22"/>
          <w:szCs w:val="22"/>
        </w:rPr>
        <w:t>n</w:t>
      </w:r>
      <w:r w:rsidR="00B2468B" w:rsidRPr="00CC6943">
        <w:rPr>
          <w:sz w:val="22"/>
          <w:szCs w:val="22"/>
        </w:rPr>
        <w:t xml:space="preserve">ing from trust of the divine will and </w:t>
      </w:r>
      <w:r w:rsidR="001E1189">
        <w:rPr>
          <w:sz w:val="22"/>
          <w:szCs w:val="22"/>
        </w:rPr>
        <w:t xml:space="preserve">desire to </w:t>
      </w:r>
      <w:r w:rsidR="00B2468B" w:rsidRPr="00CC6943">
        <w:rPr>
          <w:sz w:val="22"/>
          <w:szCs w:val="22"/>
        </w:rPr>
        <w:t>surrender to it</w:t>
      </w:r>
      <w:r w:rsidR="00FB5BFF" w:rsidRPr="00CC6943">
        <w:rPr>
          <w:sz w:val="22"/>
          <w:szCs w:val="22"/>
        </w:rPr>
        <w:t>, so evaluating the practice without identifying with it is impossible</w:t>
      </w:r>
      <w:r w:rsidR="00B2468B" w:rsidRPr="00CC6943">
        <w:rPr>
          <w:sz w:val="22"/>
          <w:szCs w:val="22"/>
        </w:rPr>
        <w:t xml:space="preserve">. </w:t>
      </w:r>
      <w:r w:rsidR="008B428F" w:rsidRPr="00CC6943">
        <w:rPr>
          <w:sz w:val="22"/>
          <w:szCs w:val="22"/>
        </w:rPr>
        <w:t xml:space="preserve">Religious </w:t>
      </w:r>
      <w:r w:rsidR="00FB5BFF" w:rsidRPr="00CC6943">
        <w:rPr>
          <w:sz w:val="22"/>
          <w:szCs w:val="22"/>
        </w:rPr>
        <w:t>worldviews are</w:t>
      </w:r>
      <w:r w:rsidR="00B2468B" w:rsidRPr="00CC6943">
        <w:rPr>
          <w:sz w:val="22"/>
          <w:szCs w:val="22"/>
        </w:rPr>
        <w:t xml:space="preserve"> </w:t>
      </w:r>
      <w:r w:rsidR="00FB5BFF" w:rsidRPr="00CC6943">
        <w:rPr>
          <w:sz w:val="22"/>
          <w:szCs w:val="22"/>
        </w:rPr>
        <w:t>not the only metaphysically traditionalist worldviews</w:t>
      </w:r>
      <w:r w:rsidR="00B2468B" w:rsidRPr="00CC6943">
        <w:rPr>
          <w:sz w:val="22"/>
          <w:szCs w:val="22"/>
        </w:rPr>
        <w:t>, but they</w:t>
      </w:r>
      <w:r w:rsidR="00FB5BFF" w:rsidRPr="00CC6943">
        <w:rPr>
          <w:sz w:val="22"/>
          <w:szCs w:val="22"/>
        </w:rPr>
        <w:t xml:space="preserve"> are particularly good candidates</w:t>
      </w:r>
      <w:r w:rsidR="008B428F" w:rsidRPr="00CC6943">
        <w:rPr>
          <w:sz w:val="22"/>
          <w:szCs w:val="22"/>
        </w:rPr>
        <w:t xml:space="preserve"> because </w:t>
      </w:r>
      <w:r w:rsidR="009170C7">
        <w:rPr>
          <w:sz w:val="22"/>
          <w:szCs w:val="22"/>
        </w:rPr>
        <w:t>a</w:t>
      </w:r>
      <w:r w:rsidR="009170C7" w:rsidRPr="00CC6943">
        <w:rPr>
          <w:sz w:val="22"/>
          <w:szCs w:val="22"/>
        </w:rPr>
        <w:t xml:space="preserve"> </w:t>
      </w:r>
      <w:r w:rsidR="008B428F" w:rsidRPr="00CC6943">
        <w:rPr>
          <w:sz w:val="22"/>
          <w:szCs w:val="22"/>
        </w:rPr>
        <w:t xml:space="preserve">divine will is </w:t>
      </w:r>
      <w:r w:rsidR="00A978E8">
        <w:rPr>
          <w:sz w:val="22"/>
          <w:szCs w:val="22"/>
        </w:rPr>
        <w:t xml:space="preserve">often understood </w:t>
      </w:r>
      <w:r w:rsidR="008B428F" w:rsidRPr="00CC6943">
        <w:rPr>
          <w:sz w:val="22"/>
          <w:szCs w:val="22"/>
        </w:rPr>
        <w:t xml:space="preserve"> something </w:t>
      </w:r>
      <w:r w:rsidR="00A978E8">
        <w:rPr>
          <w:sz w:val="22"/>
          <w:szCs w:val="22"/>
        </w:rPr>
        <w:t>human agents are not well-positioned to assess their relationship to</w:t>
      </w:r>
      <w:r w:rsidR="008B428F" w:rsidRPr="00CC6943">
        <w:rPr>
          <w:sz w:val="22"/>
          <w:szCs w:val="22"/>
        </w:rPr>
        <w:t xml:space="preserve">. Religion is seen by many to require faith precisely because </w:t>
      </w:r>
      <w:r w:rsidR="00B2468B" w:rsidRPr="00CC6943">
        <w:rPr>
          <w:sz w:val="22"/>
          <w:szCs w:val="22"/>
        </w:rPr>
        <w:t>reflection cannot provide reasons for adherence or nonadherence</w:t>
      </w:r>
      <w:r w:rsidR="008B428F" w:rsidRPr="00CC6943">
        <w:rPr>
          <w:sz w:val="22"/>
          <w:szCs w:val="22"/>
        </w:rPr>
        <w:t xml:space="preserve">. </w:t>
      </w:r>
    </w:p>
    <w:p w14:paraId="443B64F4" w14:textId="7A3F0AA8" w:rsidR="009A4E83" w:rsidRPr="00CC6943" w:rsidRDefault="00F833E2" w:rsidP="00CC7229">
      <w:pPr>
        <w:spacing w:line="480" w:lineRule="auto"/>
        <w:rPr>
          <w:sz w:val="22"/>
          <w:szCs w:val="22"/>
        </w:rPr>
      </w:pPr>
      <w:r w:rsidRPr="00CC6943">
        <w:rPr>
          <w:sz w:val="22"/>
          <w:szCs w:val="22"/>
        </w:rPr>
        <w:tab/>
      </w:r>
      <w:r w:rsidR="00FB5BFF" w:rsidRPr="00CC6943">
        <w:rPr>
          <w:sz w:val="22"/>
          <w:szCs w:val="22"/>
        </w:rPr>
        <w:t>Benhabib’s reflexive role distance is incompatible with respect for metaphysically traditionalist worldviews, or at least worldviews that are metaphysically traditionalist with regard to social roles. Consider</w:t>
      </w:r>
      <w:r w:rsidR="00281C50" w:rsidRPr="00CC6943">
        <w:rPr>
          <w:sz w:val="22"/>
          <w:szCs w:val="22"/>
        </w:rPr>
        <w:t xml:space="preserve"> Mahmood’</w:t>
      </w:r>
      <w:r w:rsidR="00036F4A" w:rsidRPr="00CC6943">
        <w:rPr>
          <w:sz w:val="22"/>
          <w:szCs w:val="22"/>
        </w:rPr>
        <w:t>s example of a woman who is socially ostracized because she is unmarried</w:t>
      </w:r>
      <w:r w:rsidR="00281C50" w:rsidRPr="00CC6943">
        <w:rPr>
          <w:sz w:val="22"/>
          <w:szCs w:val="22"/>
        </w:rPr>
        <w:t xml:space="preserve">. </w:t>
      </w:r>
      <w:r w:rsidR="00036F4A" w:rsidRPr="00CC6943">
        <w:rPr>
          <w:sz w:val="22"/>
          <w:szCs w:val="22"/>
        </w:rPr>
        <w:t xml:space="preserve">A woman named Nadia counsels </w:t>
      </w:r>
      <w:r w:rsidR="00245984">
        <w:rPr>
          <w:sz w:val="22"/>
          <w:szCs w:val="22"/>
        </w:rPr>
        <w:t>her</w:t>
      </w:r>
      <w:r w:rsidR="00245984" w:rsidRPr="00CC6943">
        <w:rPr>
          <w:sz w:val="22"/>
          <w:szCs w:val="22"/>
        </w:rPr>
        <w:t xml:space="preserve"> </w:t>
      </w:r>
      <w:r w:rsidR="00036F4A" w:rsidRPr="00CC6943">
        <w:rPr>
          <w:sz w:val="22"/>
          <w:szCs w:val="22"/>
        </w:rPr>
        <w:t xml:space="preserve">that the virtue of sabr, bearing hardship correctly, means that she should not try to persuade others that her marital status </w:t>
      </w:r>
      <w:r w:rsidR="00245984">
        <w:rPr>
          <w:sz w:val="22"/>
          <w:szCs w:val="22"/>
        </w:rPr>
        <w:t>is</w:t>
      </w:r>
      <w:r w:rsidR="00036F4A" w:rsidRPr="00CC6943">
        <w:rPr>
          <w:sz w:val="22"/>
          <w:szCs w:val="22"/>
        </w:rPr>
        <w:t xml:space="preserve"> irrelevant to her social value. For Nadia, the reason one must accept suffering rather than question </w:t>
      </w:r>
      <w:r w:rsidR="00245984">
        <w:rPr>
          <w:sz w:val="22"/>
          <w:szCs w:val="22"/>
        </w:rPr>
        <w:t>unjust</w:t>
      </w:r>
      <w:r w:rsidR="00245984" w:rsidRPr="00CC6943">
        <w:rPr>
          <w:sz w:val="22"/>
          <w:szCs w:val="22"/>
        </w:rPr>
        <w:t xml:space="preserve"> </w:t>
      </w:r>
      <w:r w:rsidR="00036F4A" w:rsidRPr="00CC6943">
        <w:rPr>
          <w:sz w:val="22"/>
          <w:szCs w:val="22"/>
        </w:rPr>
        <w:t>social conventions is</w:t>
      </w:r>
      <w:r w:rsidR="00245984">
        <w:rPr>
          <w:sz w:val="22"/>
          <w:szCs w:val="22"/>
        </w:rPr>
        <w:t xml:space="preserve"> that</w:t>
      </w:r>
      <w:r w:rsidR="00036F4A" w:rsidRPr="00CC6943">
        <w:rPr>
          <w:sz w:val="22"/>
          <w:szCs w:val="22"/>
        </w:rPr>
        <w:t xml:space="preserve"> “divine causality</w:t>
      </w:r>
      <w:r w:rsidR="00245984">
        <w:rPr>
          <w:sz w:val="22"/>
          <w:szCs w:val="22"/>
        </w:rPr>
        <w:t>…</w:t>
      </w:r>
      <w:r w:rsidR="00036F4A" w:rsidRPr="00CC6943">
        <w:rPr>
          <w:sz w:val="22"/>
          <w:szCs w:val="22"/>
        </w:rPr>
        <w:t xml:space="preserve">cannot be deciphered by human intelligence” </w:t>
      </w:r>
      <w:r w:rsidR="00036F4A" w:rsidRPr="00CC6943">
        <w:rPr>
          <w:sz w:val="22"/>
          <w:szCs w:val="22"/>
        </w:rPr>
        <w:fldChar w:fldCharType="begin"/>
      </w:r>
      <w:r w:rsidR="00036F4A" w:rsidRPr="00CC6943">
        <w:rPr>
          <w:sz w:val="22"/>
          <w:szCs w:val="22"/>
        </w:rPr>
        <w:instrText xml:space="preserve"> ADDIN EN.CITE &lt;EndNote&gt;&lt;Cite&gt;&lt;Author&gt;Mahmood&lt;/Author&gt;&lt;Year&gt;2005&lt;/Year&gt;&lt;IDText&gt;Politics of Piety &lt;/IDText&gt;&lt;Suffix&gt;`, 172-173&lt;/Suffix&gt;&lt;DisplayText&gt;(Mahmood 2005, 172-173)&lt;/DisplayText&gt;&lt;record&gt;&lt;titles&gt;&lt;title&gt;&lt;style face="italic" font="default" size="100%"&gt;Politics of Piety&lt;/style&gt;&lt;style face="italic" font="default" size="100%"&gt; &lt;/style&gt;&lt;/title&gt;&lt;/titles&gt;&lt;contributors&gt;&lt;authors&gt;&lt;author&gt;Mahmood, Saba&lt;/author&gt;&lt;/authors&gt;&lt;/contributors&gt;&lt;added-date format="utc"&gt;1376065378&lt;/added-date&gt;&lt;pub-location&gt;Princeton, NJ&lt;/pub-location&gt;&lt;ref-type name="Book"&gt;6&lt;/ref-type&gt;&lt;dates&gt;&lt;year&gt;2005&lt;/year&gt;&lt;/dates&gt;&lt;rec-number&gt;118&lt;/rec-number&gt;&lt;publisher&gt;Princeton University Press&lt;/publisher&gt;&lt;last-updated-date format="utc"&gt;1376065426&lt;/last-updated-date&gt;&lt;/record&gt;&lt;/Cite&gt;&lt;/EndNote&gt;</w:instrText>
      </w:r>
      <w:r w:rsidR="00036F4A" w:rsidRPr="00CC6943">
        <w:rPr>
          <w:sz w:val="22"/>
          <w:szCs w:val="22"/>
        </w:rPr>
        <w:fldChar w:fldCharType="separate"/>
      </w:r>
      <w:r w:rsidR="00036F4A" w:rsidRPr="00CC6943">
        <w:rPr>
          <w:sz w:val="22"/>
          <w:szCs w:val="22"/>
        </w:rPr>
        <w:t>(Mahmood 2005, 172-173)</w:t>
      </w:r>
      <w:r w:rsidR="00036F4A" w:rsidRPr="00CC6943">
        <w:rPr>
          <w:sz w:val="22"/>
          <w:szCs w:val="22"/>
        </w:rPr>
        <w:fldChar w:fldCharType="end"/>
      </w:r>
      <w:r w:rsidR="00036F4A" w:rsidRPr="00CC6943">
        <w:rPr>
          <w:sz w:val="22"/>
          <w:szCs w:val="22"/>
        </w:rPr>
        <w:t xml:space="preserve">. </w:t>
      </w:r>
      <w:r w:rsidR="0001407B" w:rsidRPr="00CC6943">
        <w:rPr>
          <w:sz w:val="22"/>
          <w:szCs w:val="22"/>
        </w:rPr>
        <w:t>In other words, in cases of disidentification with what are seen as religiously dictated roles, the agent is supposed to work harder to identify with social roles. Where B</w:t>
      </w:r>
      <w:r w:rsidR="00245984">
        <w:rPr>
          <w:sz w:val="22"/>
          <w:szCs w:val="22"/>
        </w:rPr>
        <w:t>e</w:t>
      </w:r>
      <w:r w:rsidR="0001407B" w:rsidRPr="00CC6943">
        <w:rPr>
          <w:sz w:val="22"/>
          <w:szCs w:val="22"/>
        </w:rPr>
        <w:t>nhabib would argue that it is important for the woman to be able to decide whether she identifies with a doctrine that attributes lesser status to unmarried women, the da’wa women’s worldview says that this is a type of hubris that gets in the way of leading a pious life.</w:t>
      </w:r>
    </w:p>
    <w:p w14:paraId="479950D9" w14:textId="796C33A6" w:rsidR="005C7901" w:rsidRPr="00CC6943" w:rsidRDefault="005C7901" w:rsidP="00CC7229">
      <w:pPr>
        <w:spacing w:line="480" w:lineRule="auto"/>
        <w:rPr>
          <w:sz w:val="22"/>
          <w:szCs w:val="22"/>
        </w:rPr>
      </w:pPr>
      <w:r w:rsidRPr="00CC6943">
        <w:rPr>
          <w:sz w:val="22"/>
          <w:szCs w:val="22"/>
        </w:rPr>
        <w:tab/>
      </w:r>
      <w:r w:rsidR="0001407B" w:rsidRPr="00CC6943">
        <w:rPr>
          <w:sz w:val="22"/>
          <w:szCs w:val="22"/>
        </w:rPr>
        <w:t>I believe Mahmood is wrong that feminists should respect this specific metaphysically traditionalist view. The idea that unmarried women should believe they are damaged goods or do not deserve social benefits is</w:t>
      </w:r>
      <w:r w:rsidR="00D312F6" w:rsidRPr="00CC6943">
        <w:rPr>
          <w:sz w:val="22"/>
          <w:szCs w:val="22"/>
        </w:rPr>
        <w:t xml:space="preserve"> simply incompatible with feminism.</w:t>
      </w:r>
      <w:r w:rsidRPr="00CC6943">
        <w:rPr>
          <w:sz w:val="22"/>
          <w:szCs w:val="22"/>
        </w:rPr>
        <w:t xml:space="preserve"> But</w:t>
      </w:r>
      <w:r w:rsidR="00D312F6" w:rsidRPr="00CC6943">
        <w:rPr>
          <w:sz w:val="22"/>
          <w:szCs w:val="22"/>
        </w:rPr>
        <w:t xml:space="preserve"> Mahmood may still be pointing out something important—that </w:t>
      </w:r>
      <w:r w:rsidR="00D312F6" w:rsidRPr="00CC6943">
        <w:rPr>
          <w:i/>
          <w:sz w:val="22"/>
          <w:szCs w:val="22"/>
        </w:rPr>
        <w:t xml:space="preserve">some </w:t>
      </w:r>
      <w:r w:rsidR="00D312F6" w:rsidRPr="00CC6943">
        <w:rPr>
          <w:sz w:val="22"/>
          <w:szCs w:val="22"/>
        </w:rPr>
        <w:t xml:space="preserve">metaphysically traditionalist worldviews are respectworthy. </w:t>
      </w:r>
      <w:r w:rsidR="00DD10F7">
        <w:rPr>
          <w:sz w:val="22"/>
          <w:szCs w:val="22"/>
        </w:rPr>
        <w:t>Further, i</w:t>
      </w:r>
      <w:r w:rsidR="00D312F6" w:rsidRPr="00CC6943">
        <w:rPr>
          <w:sz w:val="22"/>
          <w:szCs w:val="22"/>
        </w:rPr>
        <w:t>t</w:t>
      </w:r>
      <w:r w:rsidR="00195AE1" w:rsidRPr="00CC6943">
        <w:rPr>
          <w:sz w:val="22"/>
          <w:szCs w:val="22"/>
        </w:rPr>
        <w:t xml:space="preserve"> is not obvious</w:t>
      </w:r>
      <w:r w:rsidR="00D312F6" w:rsidRPr="00CC6943">
        <w:rPr>
          <w:sz w:val="22"/>
          <w:szCs w:val="22"/>
        </w:rPr>
        <w:t xml:space="preserve"> that the metaphysically traditionalist ostracism of unmarried women </w:t>
      </w:r>
      <w:r w:rsidR="00195AE1" w:rsidRPr="00CC6943">
        <w:rPr>
          <w:sz w:val="22"/>
          <w:szCs w:val="22"/>
        </w:rPr>
        <w:t xml:space="preserve">is antifeminist </w:t>
      </w:r>
      <w:r w:rsidR="00195AE1" w:rsidRPr="00CC6943">
        <w:rPr>
          <w:i/>
          <w:sz w:val="22"/>
          <w:szCs w:val="22"/>
        </w:rPr>
        <w:t>because it discourages reflexive role distance</w:t>
      </w:r>
      <w:r w:rsidR="00195AE1" w:rsidRPr="00CC6943">
        <w:rPr>
          <w:sz w:val="22"/>
          <w:szCs w:val="22"/>
        </w:rPr>
        <w:t>.</w:t>
      </w:r>
      <w:r w:rsidRPr="00CC6943">
        <w:rPr>
          <w:sz w:val="22"/>
          <w:szCs w:val="22"/>
        </w:rPr>
        <w:t xml:space="preserve"> </w:t>
      </w:r>
      <w:r w:rsidR="00263CB4" w:rsidRPr="00CC6943">
        <w:rPr>
          <w:sz w:val="22"/>
          <w:szCs w:val="22"/>
        </w:rPr>
        <w:t xml:space="preserve">Let us consider another example of a </w:t>
      </w:r>
      <w:r w:rsidR="00541954" w:rsidRPr="00CC6943">
        <w:rPr>
          <w:sz w:val="22"/>
          <w:szCs w:val="22"/>
        </w:rPr>
        <w:t>view that is metaphysically traditionalist about a social role—</w:t>
      </w:r>
      <w:r w:rsidR="007C7AA1">
        <w:rPr>
          <w:sz w:val="22"/>
          <w:szCs w:val="22"/>
        </w:rPr>
        <w:t>a view</w:t>
      </w:r>
      <w:r w:rsidR="00541954" w:rsidRPr="00CC6943">
        <w:rPr>
          <w:sz w:val="22"/>
          <w:szCs w:val="22"/>
        </w:rPr>
        <w:t xml:space="preserve"> that cannot be embraced together with reflexive role distance</w:t>
      </w:r>
      <w:r w:rsidRPr="00CC6943">
        <w:rPr>
          <w:sz w:val="22"/>
          <w:szCs w:val="22"/>
        </w:rPr>
        <w:t xml:space="preserve">. Islamic feminists have devoted significant energy to discussing the type of love between husbands and wives dictated by the Qu’ran. </w:t>
      </w:r>
      <w:r w:rsidR="00541954" w:rsidRPr="00CC6943">
        <w:rPr>
          <w:sz w:val="22"/>
          <w:szCs w:val="22"/>
        </w:rPr>
        <w:t xml:space="preserve">For instance, Asma Barlas argues that part of the Islamically dictated role of husband is </w:t>
      </w:r>
      <w:r w:rsidR="001E1189">
        <w:rPr>
          <w:sz w:val="22"/>
          <w:szCs w:val="22"/>
        </w:rPr>
        <w:t>repudiating</w:t>
      </w:r>
      <w:r w:rsidR="00541954" w:rsidRPr="00CC6943">
        <w:rPr>
          <w:sz w:val="22"/>
          <w:szCs w:val="22"/>
        </w:rPr>
        <w:t xml:space="preserve"> sexual violence </w:t>
      </w:r>
      <w:r w:rsidR="001749A1" w:rsidRPr="00CC6943">
        <w:rPr>
          <w:sz w:val="22"/>
          <w:szCs w:val="22"/>
        </w:rPr>
        <w:fldChar w:fldCharType="begin"/>
      </w:r>
      <w:r w:rsidR="001749A1" w:rsidRPr="00CC6943">
        <w:rPr>
          <w:sz w:val="22"/>
          <w:szCs w:val="22"/>
        </w:rPr>
        <w:instrText xml:space="preserve"> ADDIN EN.CITE &lt;EndNote&gt;&lt;Cite&gt;&lt;Author&gt;Barlas&lt;/Author&gt;&lt;Year&gt;2002&lt;/Year&gt;&lt;IDText&gt;Believing Women&lt;/IDText&gt;&lt;Suffix&gt;`, 162&lt;/Suffix&gt;&lt;DisplayText&gt;(Barlas 2002, 162)&lt;/DisplayText&gt;&lt;record&gt;&lt;titles&gt;&lt;title&gt;Believing Women&lt;/title&gt;&lt;/titles&gt;&lt;contributors&gt;&lt;authors&gt;&lt;author&gt;Barlas, Asma&lt;/author&gt;&lt;/authors&gt;&lt;/contributors&gt;&lt;added-date format="utc"&gt;1432685565&lt;/added-date&gt;&lt;pub-location&gt;Austin&lt;/pub-location&gt;&lt;ref-type name="Book"&gt;6&lt;/ref-type&gt;&lt;dates&gt;&lt;year&gt;2002&lt;/year&gt;&lt;/dates&gt;&lt;rec-number&gt;382&lt;/rec-number&gt;&lt;publisher&gt;University of Texas Press&lt;/publisher&gt;&lt;last-updated-date format="utc"&gt;1432685623&lt;/last-updated-date&gt;&lt;/record&gt;&lt;/Cite&gt;&lt;/EndNote&gt;</w:instrText>
      </w:r>
      <w:r w:rsidR="001749A1" w:rsidRPr="00CC6943">
        <w:rPr>
          <w:sz w:val="22"/>
          <w:szCs w:val="22"/>
        </w:rPr>
        <w:fldChar w:fldCharType="separate"/>
      </w:r>
      <w:r w:rsidR="001749A1" w:rsidRPr="00CC6943">
        <w:rPr>
          <w:noProof/>
          <w:sz w:val="22"/>
          <w:szCs w:val="22"/>
        </w:rPr>
        <w:t>(Barlas 2002, 162)</w:t>
      </w:r>
      <w:r w:rsidR="001749A1" w:rsidRPr="00CC6943">
        <w:rPr>
          <w:sz w:val="22"/>
          <w:szCs w:val="22"/>
        </w:rPr>
        <w:fldChar w:fldCharType="end"/>
      </w:r>
      <w:r w:rsidRPr="00CC6943">
        <w:rPr>
          <w:sz w:val="22"/>
          <w:szCs w:val="22"/>
        </w:rPr>
        <w:t xml:space="preserve">. It is not difficult to imagine such a conception of </w:t>
      </w:r>
      <w:r w:rsidR="00541954" w:rsidRPr="00CC6943">
        <w:rPr>
          <w:sz w:val="22"/>
          <w:szCs w:val="22"/>
        </w:rPr>
        <w:t>husbandhood</w:t>
      </w:r>
      <w:r w:rsidRPr="00CC6943">
        <w:rPr>
          <w:sz w:val="22"/>
          <w:szCs w:val="22"/>
        </w:rPr>
        <w:t xml:space="preserve"> being plugged into </w:t>
      </w:r>
      <w:r w:rsidR="009A4C7F" w:rsidRPr="00CC6943">
        <w:rPr>
          <w:sz w:val="22"/>
          <w:szCs w:val="22"/>
        </w:rPr>
        <w:t>a metaphysically traditionalist view similar to the da’wa women’s. A man may believe that it is not up to him to ask whether he wants to believe sexual violence is wrong, or whether he wants to believe the verses of the Qu’ran that stipulate it are true.</w:t>
      </w:r>
      <w:r w:rsidR="00881D2B" w:rsidRPr="00CC6943">
        <w:rPr>
          <w:sz w:val="22"/>
          <w:szCs w:val="22"/>
        </w:rPr>
        <w:t xml:space="preserve"> Such a man lacks </w:t>
      </w:r>
      <w:r w:rsidR="00942C33" w:rsidRPr="00CC6943">
        <w:rPr>
          <w:sz w:val="22"/>
          <w:szCs w:val="22"/>
        </w:rPr>
        <w:t xml:space="preserve">Benhabib’s </w:t>
      </w:r>
      <w:r w:rsidR="00881D2B" w:rsidRPr="00CC6943">
        <w:rPr>
          <w:sz w:val="22"/>
          <w:szCs w:val="22"/>
        </w:rPr>
        <w:t xml:space="preserve">reflexive role-distance, but it is far from clear that his views are antifeminist.  </w:t>
      </w:r>
    </w:p>
    <w:p w14:paraId="5FBF65FA" w14:textId="7A25AC3C" w:rsidR="005C7901" w:rsidRPr="00CC6943" w:rsidRDefault="005C7901" w:rsidP="00CC7229">
      <w:pPr>
        <w:spacing w:line="480" w:lineRule="auto"/>
        <w:rPr>
          <w:sz w:val="22"/>
          <w:szCs w:val="22"/>
        </w:rPr>
      </w:pPr>
      <w:r w:rsidRPr="00CC6943">
        <w:rPr>
          <w:sz w:val="22"/>
          <w:szCs w:val="22"/>
        </w:rPr>
        <w:tab/>
        <w:t xml:space="preserve">If I am correct that such a </w:t>
      </w:r>
      <w:r w:rsidR="00942C33" w:rsidRPr="00CC6943">
        <w:rPr>
          <w:sz w:val="22"/>
          <w:szCs w:val="22"/>
        </w:rPr>
        <w:t>man’s</w:t>
      </w:r>
      <w:r w:rsidRPr="00CC6943">
        <w:rPr>
          <w:sz w:val="22"/>
          <w:szCs w:val="22"/>
        </w:rPr>
        <w:t xml:space="preserve"> views are compatible with feminism, two related points come to light. The first is that the reflexive role distance view does </w:t>
      </w:r>
      <w:r w:rsidR="00450163" w:rsidRPr="00CC6943">
        <w:rPr>
          <w:sz w:val="22"/>
          <w:szCs w:val="22"/>
        </w:rPr>
        <w:t xml:space="preserve">not </w:t>
      </w:r>
      <w:r w:rsidRPr="00CC6943">
        <w:rPr>
          <w:sz w:val="22"/>
          <w:szCs w:val="22"/>
        </w:rPr>
        <w:t>pick out the feature of traditional</w:t>
      </w:r>
      <w:r w:rsidR="00942C33" w:rsidRPr="00CC6943">
        <w:rPr>
          <w:sz w:val="22"/>
          <w:szCs w:val="22"/>
        </w:rPr>
        <w:t>ist</w:t>
      </w:r>
      <w:r w:rsidRPr="00CC6943">
        <w:rPr>
          <w:sz w:val="22"/>
          <w:szCs w:val="22"/>
        </w:rPr>
        <w:t xml:space="preserve"> views and practices that determines whether they are objectionable </w:t>
      </w:r>
      <w:r w:rsidRPr="00CC6943">
        <w:rPr>
          <w:i/>
          <w:sz w:val="22"/>
          <w:szCs w:val="22"/>
        </w:rPr>
        <w:t>to feminists</w:t>
      </w:r>
      <w:r w:rsidRPr="00CC6943">
        <w:rPr>
          <w:sz w:val="22"/>
          <w:szCs w:val="22"/>
        </w:rPr>
        <w:t xml:space="preserve">. </w:t>
      </w:r>
      <w:r w:rsidR="00ED33F0" w:rsidRPr="00CC6943">
        <w:rPr>
          <w:sz w:val="22"/>
          <w:szCs w:val="22"/>
        </w:rPr>
        <w:t>On the reflexive role-distance view, the content of roles is irrelevant</w:t>
      </w:r>
      <w:r w:rsidR="00450163" w:rsidRPr="00CC6943">
        <w:rPr>
          <w:sz w:val="22"/>
          <w:szCs w:val="22"/>
        </w:rPr>
        <w:t xml:space="preserve">; </w:t>
      </w:r>
      <w:r w:rsidR="00ED33F0" w:rsidRPr="00CC6943">
        <w:rPr>
          <w:sz w:val="22"/>
          <w:szCs w:val="22"/>
        </w:rPr>
        <w:t>what matters is a person’s ability to raise the question of whether the roles are worth fulfilling. Like a feminism founded in Enlightenment freedom, a feminism founded in reflexive role distance identifie</w:t>
      </w:r>
      <w:r w:rsidRPr="00CC6943">
        <w:rPr>
          <w:sz w:val="22"/>
          <w:szCs w:val="22"/>
        </w:rPr>
        <w:t xml:space="preserve">s the </w:t>
      </w:r>
      <w:r w:rsidRPr="00CC6943">
        <w:rPr>
          <w:i/>
          <w:sz w:val="22"/>
          <w:szCs w:val="22"/>
        </w:rPr>
        <w:t>external</w:t>
      </w:r>
      <w:r w:rsidRPr="00CC6943">
        <w:rPr>
          <w:sz w:val="22"/>
          <w:szCs w:val="22"/>
        </w:rPr>
        <w:t xml:space="preserve"> </w:t>
      </w:r>
      <w:r w:rsidRPr="00CC6943">
        <w:rPr>
          <w:i/>
          <w:sz w:val="22"/>
          <w:szCs w:val="22"/>
        </w:rPr>
        <w:t>dictatedness</w:t>
      </w:r>
      <w:r w:rsidRPr="00CC6943">
        <w:rPr>
          <w:sz w:val="22"/>
          <w:szCs w:val="22"/>
        </w:rPr>
        <w:t xml:space="preserve"> of practices or views as the problem</w:t>
      </w:r>
      <w:r w:rsidR="00011C0A">
        <w:rPr>
          <w:sz w:val="22"/>
          <w:szCs w:val="22"/>
        </w:rPr>
        <w:t>; indeed reflexive role-distance may be seen as just a weak variant of EF.</w:t>
      </w:r>
      <w:r w:rsidRPr="00CC6943">
        <w:rPr>
          <w:sz w:val="22"/>
          <w:szCs w:val="22"/>
        </w:rPr>
        <w:t xml:space="preserve"> The difference between </w:t>
      </w:r>
      <w:r w:rsidR="00011C0A">
        <w:rPr>
          <w:sz w:val="22"/>
          <w:szCs w:val="22"/>
        </w:rPr>
        <w:t>EF</w:t>
      </w:r>
      <w:r w:rsidR="00EC5B01" w:rsidRPr="00CC6943">
        <w:rPr>
          <w:sz w:val="22"/>
          <w:szCs w:val="22"/>
        </w:rPr>
        <w:t xml:space="preserve"> and reflexive role-distance is</w:t>
      </w:r>
      <w:r w:rsidR="00581DC1">
        <w:rPr>
          <w:sz w:val="22"/>
          <w:szCs w:val="22"/>
        </w:rPr>
        <w:t xml:space="preserve"> just</w:t>
      </w:r>
      <w:r w:rsidR="00EC5B01" w:rsidRPr="00CC6943">
        <w:rPr>
          <w:sz w:val="22"/>
          <w:szCs w:val="22"/>
        </w:rPr>
        <w:t xml:space="preserve"> </w:t>
      </w:r>
      <w:r w:rsidR="00ED33F0" w:rsidRPr="00CC6943">
        <w:rPr>
          <w:sz w:val="22"/>
          <w:szCs w:val="22"/>
        </w:rPr>
        <w:t>the stringency of the requirements for object</w:t>
      </w:r>
      <w:r w:rsidR="00075606" w:rsidRPr="00CC6943">
        <w:rPr>
          <w:sz w:val="22"/>
          <w:szCs w:val="22"/>
        </w:rPr>
        <w:t>ionable</w:t>
      </w:r>
      <w:r w:rsidR="00EC5B01" w:rsidRPr="00CC6943">
        <w:rPr>
          <w:sz w:val="22"/>
          <w:szCs w:val="22"/>
        </w:rPr>
        <w:t xml:space="preserve"> dictatedness</w:t>
      </w:r>
      <w:r w:rsidRPr="00CC6943">
        <w:rPr>
          <w:sz w:val="22"/>
          <w:szCs w:val="22"/>
        </w:rPr>
        <w:t>. Second, the possibility of the externally dictated</w:t>
      </w:r>
      <w:r w:rsidR="00EC5B01" w:rsidRPr="00CC6943">
        <w:rPr>
          <w:sz w:val="22"/>
          <w:szCs w:val="22"/>
        </w:rPr>
        <w:t xml:space="preserve"> and inherited</w:t>
      </w:r>
      <w:r w:rsidRPr="00CC6943">
        <w:rPr>
          <w:sz w:val="22"/>
          <w:szCs w:val="22"/>
        </w:rPr>
        <w:t xml:space="preserve"> feminist view suggests that the </w:t>
      </w:r>
      <w:r w:rsidRPr="00CC6943">
        <w:rPr>
          <w:i/>
          <w:sz w:val="22"/>
          <w:szCs w:val="22"/>
        </w:rPr>
        <w:t>perceived</w:t>
      </w:r>
      <w:r w:rsidRPr="00CC6943">
        <w:rPr>
          <w:sz w:val="22"/>
          <w:szCs w:val="22"/>
        </w:rPr>
        <w:t xml:space="preserve"> </w:t>
      </w:r>
      <w:r w:rsidRPr="00CC6943">
        <w:rPr>
          <w:i/>
          <w:sz w:val="22"/>
          <w:szCs w:val="22"/>
        </w:rPr>
        <w:t>source</w:t>
      </w:r>
      <w:r w:rsidRPr="00CC6943">
        <w:rPr>
          <w:sz w:val="22"/>
          <w:szCs w:val="22"/>
        </w:rPr>
        <w:t xml:space="preserve"> of a view or practice is not what determines its compatibility with feminism.</w:t>
      </w:r>
      <w:r w:rsidR="00AE58D7">
        <w:rPr>
          <w:sz w:val="22"/>
          <w:szCs w:val="22"/>
        </w:rPr>
        <w:t xml:space="preserve"> Assuming patriarchality is a defining feature of traditions, a la Okin and Mahmood, prevents us from apprehending this </w:t>
      </w:r>
      <w:r w:rsidR="00715227">
        <w:rPr>
          <w:sz w:val="22"/>
          <w:szCs w:val="22"/>
        </w:rPr>
        <w:t>fact.</w:t>
      </w:r>
      <w:r w:rsidR="00715227" w:rsidRPr="00CC6943">
        <w:rPr>
          <w:sz w:val="22"/>
          <w:szCs w:val="22"/>
        </w:rPr>
        <w:t xml:space="preserve"> I</w:t>
      </w:r>
      <w:r w:rsidR="00075606" w:rsidRPr="00CC6943">
        <w:rPr>
          <w:sz w:val="22"/>
          <w:szCs w:val="22"/>
        </w:rPr>
        <w:t xml:space="preserve"> now turn to developing </w:t>
      </w:r>
      <w:r w:rsidR="00AE58D7">
        <w:rPr>
          <w:sz w:val="22"/>
          <w:szCs w:val="22"/>
        </w:rPr>
        <w:t>a view that does not locate feminist moral concern in the inheritedness of practices</w:t>
      </w:r>
      <w:r w:rsidR="00075606" w:rsidRPr="00CC6943">
        <w:rPr>
          <w:sz w:val="22"/>
          <w:szCs w:val="22"/>
        </w:rPr>
        <w:t xml:space="preserve">—one that calls feminists to object to practices on the basis of their </w:t>
      </w:r>
      <w:r w:rsidR="00075606" w:rsidRPr="00CC6943">
        <w:rPr>
          <w:i/>
          <w:sz w:val="22"/>
          <w:szCs w:val="22"/>
        </w:rPr>
        <w:t>effects</w:t>
      </w:r>
      <w:r w:rsidR="00075606" w:rsidRPr="00CC6943">
        <w:rPr>
          <w:sz w:val="22"/>
          <w:szCs w:val="22"/>
        </w:rPr>
        <w:t>.</w:t>
      </w:r>
      <w:r w:rsidR="00EC5B01" w:rsidRPr="00CC6943">
        <w:rPr>
          <w:sz w:val="22"/>
          <w:szCs w:val="22"/>
        </w:rPr>
        <w:t xml:space="preserve"> My alternative view allows feminist respect for some metaphysically traditionalist worldviews and thus does a better job than reflexive role distance at responding to anti-imperialist concerns.</w:t>
      </w:r>
      <w:r w:rsidR="00C11EDF" w:rsidRPr="00CC6943">
        <w:rPr>
          <w:sz w:val="22"/>
          <w:szCs w:val="22"/>
        </w:rPr>
        <w:t xml:space="preserve"> It refuses to suggest that secular or antitraditionalist worldv</w:t>
      </w:r>
      <w:r w:rsidR="00734AD7">
        <w:rPr>
          <w:sz w:val="22"/>
          <w:szCs w:val="22"/>
        </w:rPr>
        <w:t>i</w:t>
      </w:r>
      <w:r w:rsidR="00C11EDF" w:rsidRPr="00CC6943">
        <w:rPr>
          <w:sz w:val="22"/>
          <w:szCs w:val="22"/>
        </w:rPr>
        <w:t>ews are the only ones hospitable to feminism.</w:t>
      </w:r>
    </w:p>
    <w:p w14:paraId="2DC70862" w14:textId="11C0DC7A" w:rsidR="005C7901" w:rsidRPr="00CC6943" w:rsidRDefault="002761E2" w:rsidP="00CC7229">
      <w:pPr>
        <w:spacing w:line="480" w:lineRule="auto"/>
        <w:rPr>
          <w:sz w:val="22"/>
          <w:szCs w:val="22"/>
        </w:rPr>
      </w:pPr>
      <w:r w:rsidRPr="00CC6943">
        <w:rPr>
          <w:sz w:val="22"/>
          <w:szCs w:val="22"/>
        </w:rPr>
        <w:t>IV. From Inherite</w:t>
      </w:r>
      <w:r w:rsidR="007E52E5" w:rsidRPr="00CC6943">
        <w:rPr>
          <w:sz w:val="22"/>
          <w:szCs w:val="22"/>
        </w:rPr>
        <w:t>d Sources to Oppressive Effects: Making Conceptual Space for Traditionalist Feminisms</w:t>
      </w:r>
    </w:p>
    <w:p w14:paraId="115C6076" w14:textId="1601DDC1" w:rsidR="002845DA" w:rsidRPr="00CC6943" w:rsidRDefault="002845DA" w:rsidP="00CC7229">
      <w:pPr>
        <w:spacing w:line="480" w:lineRule="auto"/>
        <w:rPr>
          <w:sz w:val="22"/>
          <w:szCs w:val="22"/>
        </w:rPr>
      </w:pPr>
      <w:r w:rsidRPr="00CC6943">
        <w:rPr>
          <w:sz w:val="22"/>
          <w:szCs w:val="22"/>
        </w:rPr>
        <w:tab/>
        <w:t xml:space="preserve">Up to this point, I have </w:t>
      </w:r>
      <w:r w:rsidR="007E52E5" w:rsidRPr="00CC6943">
        <w:rPr>
          <w:sz w:val="22"/>
          <w:szCs w:val="22"/>
        </w:rPr>
        <w:t>relied</w:t>
      </w:r>
      <w:r w:rsidRPr="00CC6943">
        <w:rPr>
          <w:sz w:val="22"/>
          <w:szCs w:val="22"/>
        </w:rPr>
        <w:t xml:space="preserve"> on our intuitions to</w:t>
      </w:r>
      <w:r w:rsidR="007E52E5" w:rsidRPr="00CC6943">
        <w:rPr>
          <w:sz w:val="22"/>
          <w:szCs w:val="22"/>
        </w:rPr>
        <w:t xml:space="preserve"> determine</w:t>
      </w:r>
      <w:r w:rsidRPr="00CC6943">
        <w:rPr>
          <w:sz w:val="22"/>
          <w:szCs w:val="22"/>
        </w:rPr>
        <w:t xml:space="preserve"> which practices are </w:t>
      </w:r>
      <w:r w:rsidR="007E52E5" w:rsidRPr="00CC6943">
        <w:rPr>
          <w:sz w:val="22"/>
          <w:szCs w:val="22"/>
        </w:rPr>
        <w:t>objectionable to feminists. However, t</w:t>
      </w:r>
      <w:r w:rsidRPr="00CC6943">
        <w:rPr>
          <w:sz w:val="22"/>
          <w:szCs w:val="22"/>
        </w:rPr>
        <w:t xml:space="preserve">o see why feminists should worry </w:t>
      </w:r>
      <w:r w:rsidR="007E52E5" w:rsidRPr="00CC6943">
        <w:rPr>
          <w:sz w:val="22"/>
          <w:szCs w:val="22"/>
        </w:rPr>
        <w:t xml:space="preserve">more </w:t>
      </w:r>
      <w:r w:rsidRPr="00CC6943">
        <w:rPr>
          <w:sz w:val="22"/>
          <w:szCs w:val="22"/>
        </w:rPr>
        <w:t>about the effects of dictates and practices than their sources, we need an explicit definition of feminism. bell hooks’ early work offer</w:t>
      </w:r>
      <w:r w:rsidR="00A23F5B" w:rsidRPr="00CC6943">
        <w:rPr>
          <w:sz w:val="22"/>
          <w:szCs w:val="22"/>
        </w:rPr>
        <w:t>s</w:t>
      </w:r>
      <w:r w:rsidRPr="00CC6943">
        <w:rPr>
          <w:sz w:val="22"/>
          <w:szCs w:val="22"/>
        </w:rPr>
        <w:t xml:space="preserve"> what I hope </w:t>
      </w:r>
      <w:r w:rsidR="00A23F5B" w:rsidRPr="00CC6943">
        <w:rPr>
          <w:sz w:val="22"/>
          <w:szCs w:val="22"/>
        </w:rPr>
        <w:t>is a noncontroversial definition</w:t>
      </w:r>
      <w:r w:rsidRPr="00CC6943">
        <w:rPr>
          <w:sz w:val="22"/>
          <w:szCs w:val="22"/>
        </w:rPr>
        <w:t>: feminism is opposition to sexist oppression.</w:t>
      </w:r>
      <w:r w:rsidRPr="00CC6943">
        <w:rPr>
          <w:sz w:val="22"/>
          <w:szCs w:val="22"/>
          <w:vertAlign w:val="superscript"/>
        </w:rPr>
        <w:footnoteReference w:id="18"/>
      </w:r>
      <w:r w:rsidRPr="00CC6943">
        <w:rPr>
          <w:sz w:val="22"/>
          <w:szCs w:val="22"/>
        </w:rPr>
        <w:t xml:space="preserve"> </w:t>
      </w:r>
      <w:r w:rsidR="007E52E5" w:rsidRPr="00CC6943">
        <w:rPr>
          <w:sz w:val="22"/>
          <w:szCs w:val="22"/>
        </w:rPr>
        <w:t>According to Marilyn Frye’s now-classic essay,</w:t>
      </w:r>
      <w:r w:rsidRPr="00CC6943">
        <w:rPr>
          <w:sz w:val="22"/>
          <w:szCs w:val="22"/>
        </w:rPr>
        <w:t xml:space="preserve"> </w:t>
      </w:r>
      <w:r w:rsidR="007E52E5" w:rsidRPr="00CC6943">
        <w:rPr>
          <w:sz w:val="22"/>
          <w:szCs w:val="22"/>
        </w:rPr>
        <w:t>oppression i</w:t>
      </w:r>
      <w:r w:rsidRPr="00CC6943">
        <w:rPr>
          <w:sz w:val="22"/>
          <w:szCs w:val="22"/>
        </w:rPr>
        <w:t>s a system of barriers that subordinate</w:t>
      </w:r>
      <w:r w:rsidR="003B179E" w:rsidRPr="00CC6943">
        <w:rPr>
          <w:sz w:val="22"/>
          <w:szCs w:val="22"/>
        </w:rPr>
        <w:t>s</w:t>
      </w:r>
      <w:r w:rsidRPr="00CC6943">
        <w:rPr>
          <w:sz w:val="22"/>
          <w:szCs w:val="22"/>
        </w:rPr>
        <w:t xml:space="preserve"> one group to another </w:t>
      </w:r>
      <w:r w:rsidRPr="00CC6943">
        <w:rPr>
          <w:sz w:val="22"/>
          <w:szCs w:val="22"/>
        </w:rPr>
        <w:fldChar w:fldCharType="begin"/>
      </w:r>
      <w:r w:rsidRPr="00CC6943">
        <w:rPr>
          <w:sz w:val="22"/>
          <w:szCs w:val="22"/>
        </w:rPr>
        <w:instrText xml:space="preserve"> ADDIN EN.CITE &lt;EndNote&gt;&lt;Cite&gt;&lt;Author&gt;Frye&lt;/Author&gt;&lt;Year&gt;1983&lt;/Year&gt;&lt;IDText&gt;&amp;quot;Oppression&amp;quot;&lt;/IDText&gt;&lt;DisplayText&gt;(Frye 1983)&lt;/DisplayText&gt;&lt;record&gt;&lt;titles&gt;&lt;title&gt;&amp;quot;Oppression&amp;quot;&lt;/title&gt;&lt;/titles&gt;&lt;titles&gt;&lt;secondary-title&gt;&lt;style face="italic" font="default" size="100%"&gt;The Politics of Reality&lt;/style&gt;&lt;/secondary-title&gt;&lt;/titles&gt;&lt;contributors&gt;&lt;authors&gt;&lt;author&gt;Frye, Marilyn&lt;/author&gt;&lt;/authors&gt;&lt;/contributors&gt;&lt;added-date format="utc"&gt;1376404870&lt;/added-date&gt;&lt;pub-location&gt;Freedom, CA&lt;/pub-location&gt;&lt;ref-type name="Book Section"&gt;5&lt;/ref-type&gt;&lt;dates&gt;&lt;year&gt;1983&lt;/year&gt;&lt;/dates&gt;&lt;rec-number&gt;215&lt;/rec-number&gt;&lt;publisher&gt;The Crossing Press&lt;/publisher&gt;&lt;last-updated-date format="utc"&gt;1376405069&lt;/last-updated-date&gt;&lt;/record&gt;&lt;/Cite&gt;&lt;/EndNote&gt;</w:instrText>
      </w:r>
      <w:r w:rsidRPr="00CC6943">
        <w:rPr>
          <w:sz w:val="22"/>
          <w:szCs w:val="22"/>
        </w:rPr>
        <w:fldChar w:fldCharType="separate"/>
      </w:r>
      <w:r w:rsidRPr="00CC6943">
        <w:rPr>
          <w:noProof/>
          <w:sz w:val="22"/>
          <w:szCs w:val="22"/>
        </w:rPr>
        <w:t>(Frye 1983)</w:t>
      </w:r>
      <w:r w:rsidRPr="00CC6943">
        <w:rPr>
          <w:sz w:val="22"/>
          <w:szCs w:val="22"/>
        </w:rPr>
        <w:fldChar w:fldCharType="end"/>
      </w:r>
      <w:r w:rsidR="00607391" w:rsidRPr="00CC6943">
        <w:rPr>
          <w:sz w:val="22"/>
          <w:szCs w:val="22"/>
        </w:rPr>
        <w:t>. An</w:t>
      </w:r>
      <w:r w:rsidRPr="00CC6943">
        <w:rPr>
          <w:sz w:val="22"/>
          <w:szCs w:val="22"/>
        </w:rPr>
        <w:t xml:space="preserve"> oppressive practice must have t</w:t>
      </w:r>
      <w:r w:rsidR="007C4533" w:rsidRPr="00CC6943">
        <w:rPr>
          <w:sz w:val="22"/>
          <w:szCs w:val="22"/>
        </w:rPr>
        <w:t>hree</w:t>
      </w:r>
      <w:r w:rsidRPr="00CC6943">
        <w:rPr>
          <w:sz w:val="22"/>
          <w:szCs w:val="22"/>
        </w:rPr>
        <w:t xml:space="preserve"> featur</w:t>
      </w:r>
      <w:r w:rsidR="00607391" w:rsidRPr="00CC6943">
        <w:rPr>
          <w:sz w:val="22"/>
          <w:szCs w:val="22"/>
        </w:rPr>
        <w:t>es: its objects must be targeted</w:t>
      </w:r>
      <w:r w:rsidRPr="00CC6943">
        <w:rPr>
          <w:sz w:val="22"/>
          <w:szCs w:val="22"/>
        </w:rPr>
        <w:t xml:space="preserve"> </w:t>
      </w:r>
      <w:r w:rsidR="00607391" w:rsidRPr="00CC6943">
        <w:rPr>
          <w:sz w:val="22"/>
          <w:szCs w:val="22"/>
        </w:rPr>
        <w:t xml:space="preserve">on the basis of </w:t>
      </w:r>
      <w:r w:rsidRPr="00CC6943">
        <w:rPr>
          <w:sz w:val="22"/>
          <w:szCs w:val="22"/>
        </w:rPr>
        <w:t xml:space="preserve">social group membership, it must be </w:t>
      </w:r>
      <w:r w:rsidR="0024082F" w:rsidRPr="00CC6943">
        <w:rPr>
          <w:sz w:val="22"/>
          <w:szCs w:val="22"/>
        </w:rPr>
        <w:t>part of a system or network of</w:t>
      </w:r>
      <w:r w:rsidR="007C4533" w:rsidRPr="00CC6943">
        <w:rPr>
          <w:sz w:val="22"/>
          <w:szCs w:val="22"/>
        </w:rPr>
        <w:t xml:space="preserve"> forces that work together to produce similar </w:t>
      </w:r>
      <w:r w:rsidR="005C21A4" w:rsidRPr="00CC6943">
        <w:rPr>
          <w:sz w:val="22"/>
          <w:szCs w:val="22"/>
        </w:rPr>
        <w:t xml:space="preserve">effects, </w:t>
      </w:r>
      <w:r w:rsidR="00055D07">
        <w:rPr>
          <w:sz w:val="22"/>
          <w:szCs w:val="22"/>
        </w:rPr>
        <w:t>and subordination of</w:t>
      </w:r>
      <w:r w:rsidR="00D655AD" w:rsidRPr="00CC6943">
        <w:rPr>
          <w:sz w:val="22"/>
          <w:szCs w:val="22"/>
        </w:rPr>
        <w:t xml:space="preserve"> th</w:t>
      </w:r>
      <w:r w:rsidR="00607391" w:rsidRPr="00CC6943">
        <w:rPr>
          <w:sz w:val="22"/>
          <w:szCs w:val="22"/>
        </w:rPr>
        <w:t xml:space="preserve">e targeted </w:t>
      </w:r>
      <w:r w:rsidR="00D655AD" w:rsidRPr="00CC6943">
        <w:rPr>
          <w:sz w:val="22"/>
          <w:szCs w:val="22"/>
        </w:rPr>
        <w:t>group</w:t>
      </w:r>
      <w:r w:rsidR="00055D07">
        <w:rPr>
          <w:sz w:val="22"/>
          <w:szCs w:val="22"/>
        </w:rPr>
        <w:t xml:space="preserve"> must be one of these effects</w:t>
      </w:r>
      <w:r w:rsidRPr="00CC6943">
        <w:rPr>
          <w:sz w:val="22"/>
          <w:szCs w:val="22"/>
        </w:rPr>
        <w:t xml:space="preserve">. So, for </w:t>
      </w:r>
      <w:r w:rsidR="00067864" w:rsidRPr="00CC6943">
        <w:rPr>
          <w:sz w:val="22"/>
          <w:szCs w:val="22"/>
        </w:rPr>
        <w:t>example</w:t>
      </w:r>
      <w:r w:rsidRPr="00CC6943">
        <w:rPr>
          <w:sz w:val="22"/>
          <w:szCs w:val="22"/>
        </w:rPr>
        <w:t xml:space="preserve">, the expectation that </w:t>
      </w:r>
      <w:r w:rsidR="00D655AD" w:rsidRPr="00CC6943">
        <w:rPr>
          <w:sz w:val="22"/>
          <w:szCs w:val="22"/>
        </w:rPr>
        <w:t xml:space="preserve">North American </w:t>
      </w:r>
      <w:r w:rsidRPr="00CC6943">
        <w:rPr>
          <w:sz w:val="22"/>
          <w:szCs w:val="22"/>
        </w:rPr>
        <w:t>women wear high heels is oppressive because it applies only to women, is one of many expectations that tie women’s access to social benefits to their sexual availability to men, and the overall function of this system is to subject women to sexual violence</w:t>
      </w:r>
      <w:r w:rsidR="00B0354B" w:rsidRPr="00CC6943">
        <w:rPr>
          <w:sz w:val="22"/>
          <w:szCs w:val="22"/>
        </w:rPr>
        <w:t xml:space="preserve">, </w:t>
      </w:r>
      <w:r w:rsidRPr="00CC6943">
        <w:rPr>
          <w:sz w:val="22"/>
          <w:szCs w:val="22"/>
        </w:rPr>
        <w:t>reduce their ability to participate as equals</w:t>
      </w:r>
      <w:r w:rsidR="00B0354B" w:rsidRPr="00CC6943">
        <w:rPr>
          <w:sz w:val="22"/>
          <w:szCs w:val="22"/>
        </w:rPr>
        <w:t xml:space="preserve"> </w:t>
      </w:r>
      <w:r w:rsidRPr="00CC6943">
        <w:rPr>
          <w:sz w:val="22"/>
          <w:szCs w:val="22"/>
        </w:rPr>
        <w:t>in public life, and so on.</w:t>
      </w:r>
      <w:r w:rsidR="00E061B6" w:rsidRPr="00CC6943">
        <w:rPr>
          <w:sz w:val="22"/>
          <w:szCs w:val="22"/>
        </w:rPr>
        <w:t xml:space="preserve"> Of course, this example presupposes that freedom from violence and participation in public life are goods to which people deserve access as a matter of justice. To find out whether sexist oppression is happening in any case, we need to</w:t>
      </w:r>
      <w:r w:rsidR="000444EE">
        <w:rPr>
          <w:sz w:val="22"/>
          <w:szCs w:val="22"/>
        </w:rPr>
        <w:t xml:space="preserve"> know which goods are important</w:t>
      </w:r>
      <w:r w:rsidR="00E061B6" w:rsidRPr="00CC6943">
        <w:rPr>
          <w:sz w:val="22"/>
          <w:szCs w:val="22"/>
        </w:rPr>
        <w:t>.</w:t>
      </w:r>
      <w:r w:rsidR="000444EE">
        <w:rPr>
          <w:sz w:val="22"/>
          <w:szCs w:val="22"/>
        </w:rPr>
        <w:t xml:space="preserve"> It is out of the scope of this paper to create a complete list, but my ultimate position does not depend on generating one. What is important</w:t>
      </w:r>
      <w:r w:rsidR="007829BD">
        <w:rPr>
          <w:sz w:val="22"/>
          <w:szCs w:val="22"/>
        </w:rPr>
        <w:t xml:space="preserve"> for my position</w:t>
      </w:r>
      <w:r w:rsidR="000444EE">
        <w:rPr>
          <w:sz w:val="22"/>
          <w:szCs w:val="22"/>
        </w:rPr>
        <w:t xml:space="preserve"> is that </w:t>
      </w:r>
      <w:r w:rsidR="007829BD">
        <w:rPr>
          <w:sz w:val="22"/>
          <w:szCs w:val="22"/>
        </w:rPr>
        <w:t>Enlightenment freedom</w:t>
      </w:r>
      <w:r w:rsidR="000444EE">
        <w:rPr>
          <w:sz w:val="22"/>
          <w:szCs w:val="22"/>
        </w:rPr>
        <w:t xml:space="preserve"> </w:t>
      </w:r>
      <w:r w:rsidR="008A4DA4">
        <w:rPr>
          <w:sz w:val="22"/>
          <w:szCs w:val="22"/>
        </w:rPr>
        <w:t>need not be seen as</w:t>
      </w:r>
      <w:r w:rsidR="000444EE">
        <w:rPr>
          <w:sz w:val="22"/>
          <w:szCs w:val="22"/>
        </w:rPr>
        <w:t xml:space="preserve"> one of the goods to which human beings are entitled as a matter of justice. </w:t>
      </w:r>
      <w:r w:rsidR="008C2FC2">
        <w:rPr>
          <w:sz w:val="22"/>
          <w:szCs w:val="22"/>
        </w:rPr>
        <w:t>If we can imagine</w:t>
      </w:r>
      <w:r w:rsidR="00F16381">
        <w:rPr>
          <w:sz w:val="22"/>
          <w:szCs w:val="22"/>
        </w:rPr>
        <w:t xml:space="preserve"> gender</w:t>
      </w:r>
      <w:r w:rsidR="008C2FC2">
        <w:rPr>
          <w:sz w:val="22"/>
          <w:szCs w:val="22"/>
        </w:rPr>
        <w:t xml:space="preserve"> just social conditions under which human beings are not encouraged to abandon tradition and/or stand back and criticize every single inherited belief, we deny that Enlightenment freedom is </w:t>
      </w:r>
      <w:r w:rsidR="008A4DA4">
        <w:rPr>
          <w:sz w:val="22"/>
          <w:szCs w:val="22"/>
        </w:rPr>
        <w:t>necessary for feminism</w:t>
      </w:r>
      <w:r w:rsidR="008C2FC2">
        <w:rPr>
          <w:sz w:val="22"/>
          <w:szCs w:val="22"/>
        </w:rPr>
        <w:t xml:space="preserve">. However, it is worth stating explicitly that denying the universal value of Enlightenment freedom does not mean denying the universal value of other goods we refer to as “freedoms,” like freedom of speech or expression. There is good reason to believe that these latter two freedoms are </w:t>
      </w:r>
      <w:r w:rsidR="00CE4DF9">
        <w:rPr>
          <w:sz w:val="22"/>
          <w:szCs w:val="22"/>
        </w:rPr>
        <w:t>universally valuable and that societies that disproportionately deny them to women are oppressive.</w:t>
      </w:r>
      <w:r w:rsidR="00CE4DF9" w:rsidRPr="00CE4DF9">
        <w:rPr>
          <w:rStyle w:val="FootnoteReference"/>
          <w:sz w:val="22"/>
          <w:szCs w:val="22"/>
        </w:rPr>
        <w:t xml:space="preserve"> </w:t>
      </w:r>
      <w:r w:rsidR="00CE4DF9" w:rsidRPr="00CC6943">
        <w:rPr>
          <w:rStyle w:val="FootnoteReference"/>
          <w:sz w:val="22"/>
          <w:szCs w:val="22"/>
        </w:rPr>
        <w:footnoteReference w:id="19"/>
      </w:r>
    </w:p>
    <w:p w14:paraId="51256B19" w14:textId="47843F40" w:rsidR="001258F9" w:rsidRPr="00CC6943" w:rsidRDefault="001258F9" w:rsidP="00CC7229">
      <w:pPr>
        <w:spacing w:line="480" w:lineRule="auto"/>
        <w:rPr>
          <w:sz w:val="22"/>
          <w:szCs w:val="22"/>
        </w:rPr>
      </w:pPr>
      <w:r w:rsidRPr="00CC6943">
        <w:rPr>
          <w:sz w:val="22"/>
          <w:szCs w:val="22"/>
        </w:rPr>
        <w:tab/>
        <w:t xml:space="preserve">On </w:t>
      </w:r>
      <w:r w:rsidR="000444EE">
        <w:rPr>
          <w:sz w:val="22"/>
          <w:szCs w:val="22"/>
        </w:rPr>
        <w:t>Frye’s</w:t>
      </w:r>
      <w:r w:rsidRPr="00CC6943">
        <w:rPr>
          <w:sz w:val="22"/>
          <w:szCs w:val="22"/>
        </w:rPr>
        <w:t xml:space="preserve"> definition of oppression, practices with any perce</w:t>
      </w:r>
      <w:r w:rsidR="00081D5E" w:rsidRPr="00CC6943">
        <w:rPr>
          <w:sz w:val="22"/>
          <w:szCs w:val="22"/>
        </w:rPr>
        <w:t>ived origin can be oppressive. We know that inherited dictates and practices</w:t>
      </w:r>
      <w:r w:rsidRPr="00CC6943">
        <w:rPr>
          <w:sz w:val="22"/>
          <w:szCs w:val="22"/>
        </w:rPr>
        <w:t xml:space="preserve"> can have oppressive effects</w:t>
      </w:r>
      <w:r w:rsidR="00081D5E" w:rsidRPr="00CC6943">
        <w:rPr>
          <w:sz w:val="22"/>
          <w:szCs w:val="22"/>
        </w:rPr>
        <w:t xml:space="preserve">. However, we can identify oppressive expectations </w:t>
      </w:r>
      <w:r w:rsidRPr="00CC6943">
        <w:rPr>
          <w:sz w:val="22"/>
          <w:szCs w:val="22"/>
        </w:rPr>
        <w:t>whose force does n</w:t>
      </w:r>
      <w:r w:rsidR="00081D5E" w:rsidRPr="00CC6943">
        <w:rPr>
          <w:sz w:val="22"/>
          <w:szCs w:val="22"/>
        </w:rPr>
        <w:t>ot stem from</w:t>
      </w:r>
      <w:r w:rsidRPr="00CC6943">
        <w:rPr>
          <w:sz w:val="22"/>
          <w:szCs w:val="22"/>
        </w:rPr>
        <w:t xml:space="preserve"> historical or religious inheritance. Consider the expectation that </w:t>
      </w:r>
      <w:r w:rsidR="002F349D" w:rsidRPr="00CC6943">
        <w:rPr>
          <w:sz w:val="22"/>
          <w:szCs w:val="22"/>
        </w:rPr>
        <w:t xml:space="preserve">North </w:t>
      </w:r>
      <w:r w:rsidRPr="00CC6943">
        <w:rPr>
          <w:sz w:val="22"/>
          <w:szCs w:val="22"/>
        </w:rPr>
        <w:t>American</w:t>
      </w:r>
      <w:r w:rsidR="002F349D" w:rsidRPr="00CC6943">
        <w:rPr>
          <w:sz w:val="22"/>
          <w:szCs w:val="22"/>
        </w:rPr>
        <w:t xml:space="preserve"> women shape their genitalia to simulate those </w:t>
      </w:r>
      <w:r w:rsidR="003C3A26" w:rsidRPr="00CC6943">
        <w:rPr>
          <w:sz w:val="22"/>
          <w:szCs w:val="22"/>
        </w:rPr>
        <w:t>in pornography</w:t>
      </w:r>
      <w:r w:rsidR="002F349D" w:rsidRPr="00CC6943">
        <w:rPr>
          <w:sz w:val="22"/>
          <w:szCs w:val="22"/>
        </w:rPr>
        <w:t>—an expectation that is</w:t>
      </w:r>
      <w:r w:rsidRPr="00CC6943">
        <w:rPr>
          <w:sz w:val="22"/>
          <w:szCs w:val="22"/>
        </w:rPr>
        <w:t xml:space="preserve"> both patently oppressive</w:t>
      </w:r>
      <w:r w:rsidR="002F349D" w:rsidRPr="00CC6943">
        <w:rPr>
          <w:sz w:val="22"/>
          <w:szCs w:val="22"/>
        </w:rPr>
        <w:t xml:space="preserve"> and relatively new</w:t>
      </w:r>
      <w:r w:rsidRPr="00CC6943">
        <w:rPr>
          <w:sz w:val="22"/>
          <w:szCs w:val="22"/>
        </w:rPr>
        <w:t xml:space="preserve">. </w:t>
      </w:r>
      <w:r w:rsidR="002F349D" w:rsidRPr="00CC6943">
        <w:rPr>
          <w:sz w:val="22"/>
          <w:szCs w:val="22"/>
        </w:rPr>
        <w:t>More important for our concern about whether feminism requires destroying traditions because they are traditions</w:t>
      </w:r>
      <w:r w:rsidRPr="00CC6943">
        <w:rPr>
          <w:sz w:val="22"/>
          <w:szCs w:val="22"/>
        </w:rPr>
        <w:t xml:space="preserve"> is whether views that are perceived </w:t>
      </w:r>
      <w:r w:rsidR="002F349D" w:rsidRPr="00CC6943">
        <w:rPr>
          <w:sz w:val="22"/>
          <w:szCs w:val="22"/>
        </w:rPr>
        <w:t xml:space="preserve">as </w:t>
      </w:r>
      <w:r w:rsidRPr="00CC6943">
        <w:rPr>
          <w:sz w:val="22"/>
          <w:szCs w:val="22"/>
        </w:rPr>
        <w:t xml:space="preserve">externally dictated </w:t>
      </w:r>
      <w:r w:rsidR="002F349D" w:rsidRPr="00CC6943">
        <w:rPr>
          <w:sz w:val="22"/>
          <w:szCs w:val="22"/>
        </w:rPr>
        <w:t>can be</w:t>
      </w:r>
      <w:r w:rsidRPr="00CC6943">
        <w:rPr>
          <w:sz w:val="22"/>
          <w:szCs w:val="22"/>
        </w:rPr>
        <w:t xml:space="preserve"> non-oppressive or anti-oppressive. Contemporary Muslim feminisms suggest that the answer to this question is “yes.”</w:t>
      </w:r>
      <w:r w:rsidR="00D93E3D" w:rsidRPr="00CC6943">
        <w:rPr>
          <w:sz w:val="22"/>
          <w:szCs w:val="22"/>
        </w:rPr>
        <w:t xml:space="preserve"> </w:t>
      </w:r>
      <w:r w:rsidRPr="00CC6943">
        <w:rPr>
          <w:sz w:val="22"/>
          <w:szCs w:val="22"/>
        </w:rPr>
        <w:t>Navigating the relationship to tradition has be</w:t>
      </w:r>
      <w:r w:rsidR="002F349D" w:rsidRPr="00CC6943">
        <w:rPr>
          <w:sz w:val="22"/>
          <w:szCs w:val="22"/>
        </w:rPr>
        <w:t>en a key concern of</w:t>
      </w:r>
      <w:r w:rsidRPr="00CC6943">
        <w:rPr>
          <w:sz w:val="22"/>
          <w:szCs w:val="22"/>
        </w:rPr>
        <w:t xml:space="preserve"> Muslim women’s movements.</w:t>
      </w:r>
      <w:r w:rsidR="00D93E3D" w:rsidRPr="00CC6943">
        <w:rPr>
          <w:sz w:val="22"/>
          <w:szCs w:val="22"/>
        </w:rPr>
        <w:t xml:space="preserve"> </w:t>
      </w:r>
      <w:r w:rsidRPr="00CC6943">
        <w:rPr>
          <w:sz w:val="22"/>
          <w:szCs w:val="22"/>
        </w:rPr>
        <w:t>Many Muslim women organize in contexts where there is great instrumental value to framing arguments against patriarchal oppression in religious terms. The incentives to frame feminist arguments in “Islamic” terms are varied and context-dependent but are often put in place by some combination of the following: a) historical or current Western cultural and/or political domination, b) the widespread belief that acting in accordance with religious dic</w:t>
      </w:r>
      <w:r w:rsidR="00B50839" w:rsidRPr="00CC6943">
        <w:rPr>
          <w:sz w:val="22"/>
          <w:szCs w:val="22"/>
        </w:rPr>
        <w:t xml:space="preserve">tates is morally obligatory, </w:t>
      </w:r>
      <w:r w:rsidRPr="00CC6943">
        <w:rPr>
          <w:sz w:val="22"/>
          <w:szCs w:val="22"/>
        </w:rPr>
        <w:t>c) the presence of religious dictates within existing legal frameworks</w:t>
      </w:r>
      <w:r w:rsidR="00B50839" w:rsidRPr="00CC6943">
        <w:rPr>
          <w:sz w:val="22"/>
          <w:szCs w:val="22"/>
        </w:rPr>
        <w:t>, and d) the association of secular feminisms with the upper classes</w:t>
      </w:r>
      <w:r w:rsidRPr="00CC6943">
        <w:rPr>
          <w:sz w:val="22"/>
          <w:szCs w:val="22"/>
        </w:rPr>
        <w:t>. However, it would be a mistake to suggest that all women advocating feminisms within Islamic terms do so for purely instrumental reasons; many of them would offer first-personal reasons that have to do with deeply held religious conviction</w:t>
      </w:r>
      <w:r w:rsidR="00766E13" w:rsidRPr="00CC6943">
        <w:rPr>
          <w:sz w:val="22"/>
          <w:szCs w:val="22"/>
        </w:rPr>
        <w:t xml:space="preserve"> </w:t>
      </w:r>
      <w:r w:rsidR="00766E13" w:rsidRPr="00CC6943">
        <w:rPr>
          <w:sz w:val="22"/>
          <w:szCs w:val="22"/>
        </w:rPr>
        <w:fldChar w:fldCharType="begin"/>
      </w:r>
      <w:r w:rsidR="00766E13" w:rsidRPr="00CC6943">
        <w:rPr>
          <w:sz w:val="22"/>
          <w:szCs w:val="22"/>
        </w:rPr>
        <w:instrText xml:space="preserve"> ADDIN EN.CITE &lt;EndNote&gt;&lt;Cite&gt;&lt;Author&gt;Moghadam&lt;/Author&gt;&lt;Year&gt;2002&lt;/Year&gt;&lt;IDText&gt;Islamic Feminism and Its Discontents&lt;/IDText&gt;&lt;DisplayText&gt;(Moghadam 2002)&lt;/DisplayText&gt;&lt;record&gt;&lt;titles&gt;&lt;title&gt;Islamic Feminism and Its Discontents&lt;/title&gt;&lt;secondary-title&gt;Signs&lt;/secondary-title&gt;&lt;/titles&gt;&lt;pages&gt;1135-1171&lt;/pages&gt;&lt;number&gt;4&lt;/number&gt;&lt;contributors&gt;&lt;authors&gt;&lt;author&gt;Moghadam, Valentine&lt;/author&gt;&lt;/authors&gt;&lt;/contributors&gt;&lt;added-date format="utc"&gt;1432645272&lt;/added-date&gt;&lt;ref-type name="Journal Article"&gt;17&lt;/ref-type&gt;&lt;dates&gt;&lt;year&gt;2002&lt;/year&gt;&lt;/dates&gt;&lt;rec-number&gt;377&lt;/rec-number&gt;&lt;last-updated-date format="utc"&gt;1432645342&lt;/last-updated-date&gt;&lt;volume&gt;27&lt;/volume&gt;&lt;/record&gt;&lt;/Cite&gt;&lt;/EndNote&gt;</w:instrText>
      </w:r>
      <w:r w:rsidR="00766E13" w:rsidRPr="00CC6943">
        <w:rPr>
          <w:sz w:val="22"/>
          <w:szCs w:val="22"/>
        </w:rPr>
        <w:fldChar w:fldCharType="separate"/>
      </w:r>
      <w:r w:rsidR="00766E13" w:rsidRPr="00CC6943">
        <w:rPr>
          <w:noProof/>
          <w:sz w:val="22"/>
          <w:szCs w:val="22"/>
        </w:rPr>
        <w:t>(Moghadam 2002)</w:t>
      </w:r>
      <w:r w:rsidR="00766E13" w:rsidRPr="00CC6943">
        <w:rPr>
          <w:sz w:val="22"/>
          <w:szCs w:val="22"/>
        </w:rPr>
        <w:fldChar w:fldCharType="end"/>
      </w:r>
      <w:r w:rsidRPr="00CC6943">
        <w:rPr>
          <w:sz w:val="22"/>
          <w:szCs w:val="22"/>
        </w:rPr>
        <w:t xml:space="preserve">. </w:t>
      </w:r>
    </w:p>
    <w:p w14:paraId="592F5885" w14:textId="419D3110" w:rsidR="007F30D5" w:rsidRDefault="00D93E3D" w:rsidP="00CC7229">
      <w:pPr>
        <w:spacing w:line="480" w:lineRule="auto"/>
        <w:rPr>
          <w:sz w:val="22"/>
          <w:szCs w:val="22"/>
        </w:rPr>
      </w:pPr>
      <w:r w:rsidRPr="00CC6943">
        <w:rPr>
          <w:sz w:val="22"/>
          <w:szCs w:val="22"/>
        </w:rPr>
        <w:tab/>
        <w:t xml:space="preserve">The feminist reading of the role of </w:t>
      </w:r>
      <w:r w:rsidR="00766E13" w:rsidRPr="00CC6943">
        <w:rPr>
          <w:sz w:val="22"/>
          <w:szCs w:val="22"/>
        </w:rPr>
        <w:t>husbands</w:t>
      </w:r>
      <w:r w:rsidRPr="00CC6943">
        <w:rPr>
          <w:sz w:val="22"/>
          <w:szCs w:val="22"/>
        </w:rPr>
        <w:t xml:space="preserve"> in the previous section is one example of an Islamic feminist interpretation of tradition.</w:t>
      </w:r>
      <w:r w:rsidR="00E97296" w:rsidRPr="00CC6943">
        <w:rPr>
          <w:sz w:val="22"/>
          <w:szCs w:val="22"/>
        </w:rPr>
        <w:t xml:space="preserve"> To further illustrate the compatibilit</w:t>
      </w:r>
      <w:r w:rsidR="00766E13" w:rsidRPr="00CC6943">
        <w:rPr>
          <w:sz w:val="22"/>
          <w:szCs w:val="22"/>
        </w:rPr>
        <w:t>y of feminism with</w:t>
      </w:r>
      <w:r w:rsidR="00461DE8">
        <w:rPr>
          <w:sz w:val="22"/>
          <w:szCs w:val="22"/>
        </w:rPr>
        <w:t xml:space="preserve"> metaphysically</w:t>
      </w:r>
      <w:r w:rsidR="00766E13" w:rsidRPr="00CC6943">
        <w:rPr>
          <w:sz w:val="22"/>
          <w:szCs w:val="22"/>
        </w:rPr>
        <w:t xml:space="preserve"> traditionalist worldviews, </w:t>
      </w:r>
      <w:r w:rsidR="00E97296" w:rsidRPr="00CC6943">
        <w:rPr>
          <w:sz w:val="22"/>
          <w:szCs w:val="22"/>
        </w:rPr>
        <w:t xml:space="preserve">we can look at </w:t>
      </w:r>
      <w:r w:rsidR="00633D9C" w:rsidRPr="00CC6943">
        <w:rPr>
          <w:sz w:val="22"/>
          <w:szCs w:val="22"/>
        </w:rPr>
        <w:t>contemporary Islamic feminisms</w:t>
      </w:r>
      <w:r w:rsidR="00E97296" w:rsidRPr="00CC6943">
        <w:rPr>
          <w:sz w:val="22"/>
          <w:szCs w:val="22"/>
        </w:rPr>
        <w:t>. Though the</w:t>
      </w:r>
      <w:r w:rsidR="005A726A" w:rsidRPr="00CC6943">
        <w:rPr>
          <w:sz w:val="22"/>
          <w:szCs w:val="22"/>
        </w:rPr>
        <w:t>re is no agreed-upon use of the term “Islamic feminist</w:t>
      </w:r>
      <w:r w:rsidR="00E97296" w:rsidRPr="00CC6943">
        <w:rPr>
          <w:sz w:val="22"/>
          <w:szCs w:val="22"/>
        </w:rPr>
        <w:t>,</w:t>
      </w:r>
      <w:r w:rsidR="005A726A" w:rsidRPr="00CC6943">
        <w:rPr>
          <w:sz w:val="22"/>
          <w:szCs w:val="22"/>
        </w:rPr>
        <w:t>”</w:t>
      </w:r>
      <w:r w:rsidR="00E97296" w:rsidRPr="00CC6943">
        <w:rPr>
          <w:sz w:val="22"/>
          <w:szCs w:val="22"/>
        </w:rPr>
        <w:t xml:space="preserve"> I use it here in </w:t>
      </w:r>
      <w:r w:rsidR="00E061B6" w:rsidRPr="00CC6943">
        <w:rPr>
          <w:sz w:val="22"/>
          <w:szCs w:val="22"/>
        </w:rPr>
        <w:t>Margot Badran’s sense</w:t>
      </w:r>
      <w:r w:rsidR="00766E13" w:rsidRPr="00CC6943">
        <w:rPr>
          <w:sz w:val="22"/>
          <w:szCs w:val="22"/>
        </w:rPr>
        <w:t xml:space="preserve">, to mean a feminism “that derives its understanding and mandate from the Qu’ran” </w:t>
      </w:r>
      <w:r w:rsidR="00766E13" w:rsidRPr="00CC6943">
        <w:rPr>
          <w:sz w:val="22"/>
          <w:szCs w:val="22"/>
        </w:rPr>
        <w:fldChar w:fldCharType="begin"/>
      </w:r>
      <w:r w:rsidR="00766E13" w:rsidRPr="00CC6943">
        <w:rPr>
          <w:sz w:val="22"/>
          <w:szCs w:val="22"/>
        </w:rPr>
        <w:instrText xml:space="preserve"> ADDIN EN.CITE &lt;EndNote&gt;&lt;Cite&gt;&lt;Author&gt;Badran&lt;/Author&gt;&lt;Year&gt;2009 &lt;/Year&gt;&lt;IDText&gt;Feminism in Islam: Secular and Religious Convergences&lt;/IDText&gt;&lt;Suffix&gt;`, 242&lt;/Suffix&gt;&lt;DisplayText&gt;(Badran 2009 , 242)&lt;/DisplayText&gt;&lt;record&gt;&lt;titles&gt;&lt;title&gt;Feminism in Islam: Secular and Religious Convergences&lt;/title&gt;&lt;/titles&gt;&lt;pages&gt;242-251&lt;/pages&gt;&lt;contributors&gt;&lt;authors&gt;&lt;author&gt;Badran, Margot&lt;/author&gt;&lt;/authors&gt;&lt;/contributors&gt;&lt;added-date format="utc"&gt;1432645402&lt;/added-date&gt;&lt;pub-location&gt;London&lt;/pub-location&gt;&lt;ref-type name="Book"&gt;6&lt;/ref-type&gt;&lt;dates&gt;&lt;year&gt;2009 &lt;/year&gt;&lt;/dates&gt;&lt;rec-number&gt;378&lt;/rec-number&gt;&lt;publisher&gt;Oneworld Publications&lt;/publisher&gt;&lt;last-updated-date format="utc"&gt;1432645677&lt;/last-updated-date&gt;&lt;/record&gt;&lt;/Cite&gt;&lt;/EndNote&gt;</w:instrText>
      </w:r>
      <w:r w:rsidR="00766E13" w:rsidRPr="00CC6943">
        <w:rPr>
          <w:sz w:val="22"/>
          <w:szCs w:val="22"/>
        </w:rPr>
        <w:fldChar w:fldCharType="separate"/>
      </w:r>
      <w:r w:rsidR="00766E13" w:rsidRPr="00CC6943">
        <w:rPr>
          <w:noProof/>
          <w:sz w:val="22"/>
          <w:szCs w:val="22"/>
        </w:rPr>
        <w:t>(Badran 2009 , 242)</w:t>
      </w:r>
      <w:r w:rsidR="00766E13" w:rsidRPr="00CC6943">
        <w:rPr>
          <w:sz w:val="22"/>
          <w:szCs w:val="22"/>
        </w:rPr>
        <w:fldChar w:fldCharType="end"/>
      </w:r>
      <w:r w:rsidR="00E97296" w:rsidRPr="00CC6943">
        <w:rPr>
          <w:sz w:val="22"/>
          <w:szCs w:val="22"/>
        </w:rPr>
        <w:t xml:space="preserve">. </w:t>
      </w:r>
      <w:r w:rsidR="0051028D">
        <w:rPr>
          <w:sz w:val="22"/>
          <w:szCs w:val="22"/>
        </w:rPr>
        <w:t>It is important to note that not all Muslim feminists are Islamic feminists; many are either overtly secular or ground their opposition to patriarchy in a variety of sources.</w:t>
      </w:r>
      <w:r w:rsidR="004F356C">
        <w:rPr>
          <w:sz w:val="22"/>
          <w:szCs w:val="22"/>
        </w:rPr>
        <w:t xml:space="preserve"> Additionally, some Muslim feminists adopt Islamic feminist argumentative strategies </w:t>
      </w:r>
      <w:r w:rsidR="007F30D5">
        <w:rPr>
          <w:sz w:val="22"/>
          <w:szCs w:val="22"/>
        </w:rPr>
        <w:t>without necessarily committing themselves to the idea that the Qu’ran is the only or primary source of moral truth</w:t>
      </w:r>
      <w:r w:rsidR="00FD3A3E">
        <w:rPr>
          <w:sz w:val="22"/>
          <w:szCs w:val="22"/>
        </w:rPr>
        <w:t>. For ins</w:t>
      </w:r>
      <w:r w:rsidR="00461DE8">
        <w:rPr>
          <w:sz w:val="22"/>
          <w:szCs w:val="22"/>
        </w:rPr>
        <w:t>tance, Collectif Maghreb Egalit</w:t>
      </w:r>
      <w:r w:rsidR="00461DE8" w:rsidRPr="00372C28">
        <w:rPr>
          <w:rFonts w:cs="Helvetica"/>
          <w:iCs/>
          <w:color w:val="1C1C1C"/>
          <w:sz w:val="22"/>
          <w:szCs w:val="22"/>
        </w:rPr>
        <w:t>é</w:t>
      </w:r>
      <w:r w:rsidR="00461DE8">
        <w:rPr>
          <w:rFonts w:ascii="Helvetica" w:hAnsi="Helvetica" w:cs="Helvetica"/>
          <w:color w:val="1C1C1C"/>
          <w:sz w:val="28"/>
          <w:szCs w:val="28"/>
        </w:rPr>
        <w:t xml:space="preserve"> </w:t>
      </w:r>
      <w:r w:rsidR="00FD3A3E">
        <w:rPr>
          <w:sz w:val="22"/>
          <w:szCs w:val="22"/>
        </w:rPr>
        <w:t xml:space="preserve">places doctrinal arguments against sexist practices like child marriage and the expectation of obedience from wives </w:t>
      </w:r>
      <w:r w:rsidR="00461DE8">
        <w:rPr>
          <w:sz w:val="22"/>
          <w:szCs w:val="22"/>
        </w:rPr>
        <w:t>alongside</w:t>
      </w:r>
      <w:r w:rsidR="00FD3A3E">
        <w:rPr>
          <w:sz w:val="22"/>
          <w:szCs w:val="22"/>
        </w:rPr>
        <w:t xml:space="preserve"> human rights and sociological arguments</w:t>
      </w:r>
      <w:r w:rsidR="007F30D5">
        <w:rPr>
          <w:sz w:val="22"/>
          <w:szCs w:val="22"/>
        </w:rPr>
        <w:t xml:space="preserve"> </w:t>
      </w:r>
      <w:r w:rsidR="007F30D5">
        <w:rPr>
          <w:sz w:val="22"/>
          <w:szCs w:val="22"/>
        </w:rPr>
        <w:fldChar w:fldCharType="begin"/>
      </w:r>
      <w:r w:rsidR="009A0377">
        <w:rPr>
          <w:sz w:val="22"/>
          <w:szCs w:val="22"/>
        </w:rPr>
        <w:instrText xml:space="preserve"> ADDIN EN.CITE &lt;EndNote&gt;&lt;Cite ExcludeAuth="1"&gt;&lt;Author&gt;Collectif&lt;/Author&gt;&lt;Year&gt;2005&lt;/Year&gt;&lt;IDText&gt;Guide to Equality in the Family in the Maghreb&lt;/IDText&gt;&lt;DisplayText&gt;(2005)&lt;/DisplayText&gt;&lt;record&gt;&lt;titles&gt;&lt;title&gt;Guide to Equality in the Family in the Maghreb&lt;/title&gt;&lt;/titles&gt;&lt;contributors&gt;&lt;authors&gt;&lt;author&gt;Collectif Maghreb Egalite&lt;/author&gt;&lt;/authors&gt;&lt;/contributors&gt;&lt;added-date format="utc"&gt;1445010627&lt;/added-date&gt;&lt;pub-location&gt;Bethesda&lt;/pub-location&gt;&lt;ref-type name="Book"&gt;6&lt;/ref-type&gt;&lt;dates&gt;&lt;year&gt;2005&lt;/year&gt;&lt;/dates&gt;&lt;rec-number&gt;407&lt;/rec-number&gt;&lt;publisher&gt;Women&amp;apos;s Learning Partnership for Development and Rights&lt;/publisher&gt;&lt;last-updated-date format="utc"&gt;1445010741&lt;/last-updated-date&gt;&lt;/record&gt;&lt;/Cite&gt;&lt;/EndNote&gt;</w:instrText>
      </w:r>
      <w:r w:rsidR="007F30D5">
        <w:rPr>
          <w:sz w:val="22"/>
          <w:szCs w:val="22"/>
        </w:rPr>
        <w:fldChar w:fldCharType="separate"/>
      </w:r>
      <w:r w:rsidR="009A0377">
        <w:rPr>
          <w:noProof/>
          <w:sz w:val="22"/>
          <w:szCs w:val="22"/>
        </w:rPr>
        <w:t>(2005)</w:t>
      </w:r>
      <w:r w:rsidR="007F30D5">
        <w:rPr>
          <w:sz w:val="22"/>
          <w:szCs w:val="22"/>
        </w:rPr>
        <w:fldChar w:fldCharType="end"/>
      </w:r>
      <w:r w:rsidR="00461DE8">
        <w:rPr>
          <w:sz w:val="22"/>
          <w:szCs w:val="22"/>
        </w:rPr>
        <w:t>.</w:t>
      </w:r>
    </w:p>
    <w:p w14:paraId="4EB1ADE2" w14:textId="643E9A67" w:rsidR="00E97296" w:rsidRPr="00CC6943" w:rsidRDefault="007F30D5" w:rsidP="00CC7229">
      <w:pPr>
        <w:spacing w:line="480" w:lineRule="auto"/>
        <w:rPr>
          <w:sz w:val="22"/>
          <w:szCs w:val="22"/>
        </w:rPr>
      </w:pPr>
      <w:r>
        <w:rPr>
          <w:sz w:val="22"/>
          <w:szCs w:val="22"/>
        </w:rPr>
        <w:tab/>
        <w:t>I</w:t>
      </w:r>
      <w:r w:rsidR="00766E13" w:rsidRPr="00CC6943">
        <w:rPr>
          <w:sz w:val="22"/>
          <w:szCs w:val="22"/>
        </w:rPr>
        <w:t>slamic feminists</w:t>
      </w:r>
      <w:r>
        <w:rPr>
          <w:sz w:val="22"/>
          <w:szCs w:val="22"/>
        </w:rPr>
        <w:t xml:space="preserve"> who see the Qu’ran as the ultimate moral truth</w:t>
      </w:r>
      <w:r w:rsidR="00E97296" w:rsidRPr="00CC6943">
        <w:rPr>
          <w:sz w:val="22"/>
          <w:szCs w:val="22"/>
        </w:rPr>
        <w:t xml:space="preserve"> share the type of worldview that is </w:t>
      </w:r>
      <w:r w:rsidR="00B2134E" w:rsidRPr="00CC6943">
        <w:rPr>
          <w:sz w:val="22"/>
          <w:szCs w:val="22"/>
        </w:rPr>
        <w:t>incompatible with</w:t>
      </w:r>
      <w:r w:rsidR="00E97296" w:rsidRPr="00CC6943">
        <w:rPr>
          <w:sz w:val="22"/>
          <w:szCs w:val="22"/>
        </w:rPr>
        <w:t xml:space="preserve"> Enlightenment freedom. Their methodological point of departure supposes that living consistently with Islam </w:t>
      </w:r>
      <w:r w:rsidR="00B2134E" w:rsidRPr="00CC6943">
        <w:rPr>
          <w:sz w:val="22"/>
          <w:szCs w:val="22"/>
        </w:rPr>
        <w:t xml:space="preserve">is </w:t>
      </w:r>
      <w:r w:rsidR="00E97296" w:rsidRPr="00CC6943">
        <w:rPr>
          <w:sz w:val="22"/>
          <w:szCs w:val="22"/>
        </w:rPr>
        <w:t xml:space="preserve">worth doing. </w:t>
      </w:r>
      <w:r w:rsidR="00633D9C" w:rsidRPr="00CC6943">
        <w:rPr>
          <w:sz w:val="22"/>
          <w:szCs w:val="22"/>
        </w:rPr>
        <w:t>They</w:t>
      </w:r>
      <w:r w:rsidR="00D652C5" w:rsidRPr="00CC6943">
        <w:rPr>
          <w:sz w:val="22"/>
          <w:szCs w:val="22"/>
        </w:rPr>
        <w:t xml:space="preserve"> interpret gender equality as Islamically dictated. </w:t>
      </w:r>
      <w:r w:rsidR="00C66CD9" w:rsidRPr="00CC6943">
        <w:rPr>
          <w:sz w:val="22"/>
          <w:szCs w:val="22"/>
        </w:rPr>
        <w:t xml:space="preserve">Such movements do not only exist; we have evidence that they have participated in reducing women’s oppression. For example, </w:t>
      </w:r>
      <w:r w:rsidR="00E97296" w:rsidRPr="00CC6943">
        <w:rPr>
          <w:sz w:val="22"/>
          <w:szCs w:val="22"/>
        </w:rPr>
        <w:t>Islamic feminist agitation</w:t>
      </w:r>
      <w:r w:rsidR="00461DE8">
        <w:rPr>
          <w:sz w:val="22"/>
          <w:szCs w:val="22"/>
        </w:rPr>
        <w:t xml:space="preserve"> in Iran</w:t>
      </w:r>
      <w:r w:rsidR="00E97296" w:rsidRPr="00CC6943">
        <w:rPr>
          <w:sz w:val="22"/>
          <w:szCs w:val="22"/>
        </w:rPr>
        <w:t xml:space="preserve"> was instrumental in bringing about reforms such as the right of unmarried women to study abroad, the right of women to claim wages for housework in divorce proceedings, and legal protections for working mothers</w:t>
      </w:r>
      <w:r w:rsidR="00D652C5" w:rsidRPr="00CC6943">
        <w:rPr>
          <w:sz w:val="22"/>
          <w:szCs w:val="22"/>
        </w:rPr>
        <w:t xml:space="preserve"> </w:t>
      </w:r>
      <w:r w:rsidR="00D652C5" w:rsidRPr="00CC6943">
        <w:rPr>
          <w:sz w:val="22"/>
          <w:szCs w:val="22"/>
        </w:rPr>
        <w:fldChar w:fldCharType="begin"/>
      </w:r>
      <w:r w:rsidR="00D652C5" w:rsidRPr="00CC6943">
        <w:rPr>
          <w:sz w:val="22"/>
          <w:szCs w:val="22"/>
        </w:rPr>
        <w:instrText xml:space="preserve"> ADDIN EN.CITE &lt;EndNote&gt;&lt;Cite&gt;&lt;Author&gt;Moghadam&lt;/Author&gt;&lt;Year&gt;2002&lt;/Year&gt;&lt;IDText&gt;Islamic Feminism and Its Discontents&lt;/IDText&gt;&lt;DisplayText&gt;(Moghadam 2002)&lt;/DisplayText&gt;&lt;record&gt;&lt;titles&gt;&lt;title&gt;Islamic Feminism and Its Discontents&lt;/title&gt;&lt;secondary-title&gt;Signs&lt;/secondary-title&gt;&lt;/titles&gt;&lt;pages&gt;1135-1171&lt;/pages&gt;&lt;number&gt;4&lt;/number&gt;&lt;contributors&gt;&lt;authors&gt;&lt;author&gt;Moghadam, Valentine&lt;/author&gt;&lt;/authors&gt;&lt;/contributors&gt;&lt;added-date format="utc"&gt;1432645272&lt;/added-date&gt;&lt;ref-type name="Journal Article"&gt;17&lt;/ref-type&gt;&lt;dates&gt;&lt;year&gt;2002&lt;/year&gt;&lt;/dates&gt;&lt;rec-number&gt;377&lt;/rec-number&gt;&lt;last-updated-date format="utc"&gt;1432645342&lt;/last-updated-date&gt;&lt;volume&gt;27&lt;/volume&gt;&lt;/record&gt;&lt;/Cite&gt;&lt;/EndNote&gt;</w:instrText>
      </w:r>
      <w:r w:rsidR="00D652C5" w:rsidRPr="00CC6943">
        <w:rPr>
          <w:sz w:val="22"/>
          <w:szCs w:val="22"/>
        </w:rPr>
        <w:fldChar w:fldCharType="separate"/>
      </w:r>
      <w:r w:rsidR="00D652C5" w:rsidRPr="00CC6943">
        <w:rPr>
          <w:noProof/>
          <w:sz w:val="22"/>
          <w:szCs w:val="22"/>
        </w:rPr>
        <w:t>(Moghadam 2002)</w:t>
      </w:r>
      <w:r w:rsidR="00D652C5" w:rsidRPr="00CC6943">
        <w:rPr>
          <w:sz w:val="22"/>
          <w:szCs w:val="22"/>
        </w:rPr>
        <w:fldChar w:fldCharType="end"/>
      </w:r>
      <w:r w:rsidR="00E97296" w:rsidRPr="00CC6943">
        <w:rPr>
          <w:sz w:val="22"/>
          <w:szCs w:val="22"/>
        </w:rPr>
        <w:t>.</w:t>
      </w:r>
      <w:r w:rsidR="00C66CD9" w:rsidRPr="00CC6943">
        <w:rPr>
          <w:rStyle w:val="FootnoteReference"/>
          <w:sz w:val="22"/>
          <w:szCs w:val="22"/>
        </w:rPr>
        <w:t xml:space="preserve"> </w:t>
      </w:r>
      <w:r w:rsidR="00842834">
        <w:rPr>
          <w:sz w:val="22"/>
          <w:szCs w:val="22"/>
        </w:rPr>
        <w:t xml:space="preserve">Though Iran </w:t>
      </w:r>
      <w:r w:rsidR="00461DE8">
        <w:rPr>
          <w:sz w:val="22"/>
          <w:szCs w:val="22"/>
        </w:rPr>
        <w:t>was historically a</w:t>
      </w:r>
      <w:r w:rsidR="00F80A36">
        <w:rPr>
          <w:sz w:val="22"/>
          <w:szCs w:val="22"/>
        </w:rPr>
        <w:t xml:space="preserve"> </w:t>
      </w:r>
      <w:r w:rsidR="00B50839" w:rsidRPr="00CC6943">
        <w:rPr>
          <w:sz w:val="22"/>
          <w:szCs w:val="22"/>
        </w:rPr>
        <w:t xml:space="preserve">site of flourishing Islamic feminist activity, movements that ground opposition to sexism in religious dictates also organize in countries with more secular histories. </w:t>
      </w:r>
      <w:r w:rsidR="00E97296" w:rsidRPr="00CC6943">
        <w:rPr>
          <w:sz w:val="22"/>
          <w:szCs w:val="22"/>
        </w:rPr>
        <w:t xml:space="preserve"> </w:t>
      </w:r>
      <w:r w:rsidR="00813DD7" w:rsidRPr="00CC6943">
        <w:rPr>
          <w:sz w:val="22"/>
          <w:szCs w:val="22"/>
        </w:rPr>
        <w:t xml:space="preserve">Some Egyptian feminists use religious argumentation to argue that women should be able to serve as </w:t>
      </w:r>
      <w:r w:rsidR="00813DD7" w:rsidRPr="00CC6943">
        <w:rPr>
          <w:i/>
          <w:sz w:val="22"/>
          <w:szCs w:val="22"/>
        </w:rPr>
        <w:t>muftis</w:t>
      </w:r>
      <w:r w:rsidR="00813DD7" w:rsidRPr="00CC6943">
        <w:rPr>
          <w:sz w:val="22"/>
          <w:szCs w:val="22"/>
        </w:rPr>
        <w:t xml:space="preserve">, Turkish Islamist feminists </w:t>
      </w:r>
      <w:r w:rsidR="005A32EE" w:rsidRPr="00CC6943">
        <w:rPr>
          <w:sz w:val="22"/>
          <w:szCs w:val="22"/>
        </w:rPr>
        <w:t>claim</w:t>
      </w:r>
      <w:r w:rsidR="00813DD7" w:rsidRPr="00CC6943">
        <w:rPr>
          <w:sz w:val="22"/>
          <w:szCs w:val="22"/>
        </w:rPr>
        <w:t xml:space="preserve"> that Islamist politicians have failed </w:t>
      </w:r>
      <w:r w:rsidR="00CD6D04" w:rsidRPr="00CC6943">
        <w:rPr>
          <w:sz w:val="22"/>
          <w:szCs w:val="22"/>
        </w:rPr>
        <w:t xml:space="preserve">in their own purported goals by </w:t>
      </w:r>
      <w:r w:rsidR="00813DD7" w:rsidRPr="00CC6943">
        <w:rPr>
          <w:sz w:val="22"/>
          <w:szCs w:val="22"/>
        </w:rPr>
        <w:t>failing to improve women’s status</w:t>
      </w:r>
      <w:r w:rsidR="003D7B96" w:rsidRPr="00CC6943">
        <w:rPr>
          <w:sz w:val="22"/>
          <w:szCs w:val="22"/>
        </w:rPr>
        <w:t xml:space="preserve"> </w:t>
      </w:r>
      <w:r w:rsidR="003D7B96" w:rsidRPr="00CC6943">
        <w:rPr>
          <w:sz w:val="22"/>
          <w:szCs w:val="22"/>
        </w:rPr>
        <w:fldChar w:fldCharType="begin"/>
      </w:r>
      <w:r w:rsidR="003D7B96" w:rsidRPr="00CC6943">
        <w:rPr>
          <w:sz w:val="22"/>
          <w:szCs w:val="22"/>
        </w:rPr>
        <w:instrText xml:space="preserve"> ADDIN EN.CITE &lt;EndNote&gt;&lt;Cite&gt;&lt;Author&gt;Badran&lt;/Author&gt;&lt;Year&gt;2001&lt;/Year&gt;&lt;IDText&gt;Locating Feminisms: The Collapse of Religious and Secular Feminisms in the Mashriq&lt;/IDText&gt;&lt;DisplayText&gt;(Badran 2001)&lt;/DisplayText&gt;&lt;record&gt;&lt;titles&gt;&lt;title&gt;Locating Feminisms: The Collapse of Religious and Secular Feminisms in the Mashriq&lt;/title&gt;&lt;secondary-title&gt;Agenda&lt;/secondary-title&gt;&lt;/titles&gt;&lt;pages&gt;41-57&lt;/pages&gt;&lt;contributors&gt;&lt;authors&gt;&lt;author&gt;Badran, Margot&lt;/author&gt;&lt;/authors&gt;&lt;/contributors&gt;&lt;added-date format="utc"&gt;1432667038&lt;/added-date&gt;&lt;ref-type name="Journal Article"&gt;17&lt;/ref-type&gt;&lt;dates&gt;&lt;year&gt;2001&lt;/year&gt;&lt;/dates&gt;&lt;rec-number&gt;380&lt;/rec-number&gt;&lt;last-updated-date format="utc"&gt;1432667126&lt;/last-updated-date&gt;&lt;volume&gt;50&lt;/volume&gt;&lt;/record&gt;&lt;/Cite&gt;&lt;/EndNote&gt;</w:instrText>
      </w:r>
      <w:r w:rsidR="003D7B96" w:rsidRPr="00CC6943">
        <w:rPr>
          <w:sz w:val="22"/>
          <w:szCs w:val="22"/>
        </w:rPr>
        <w:fldChar w:fldCharType="separate"/>
      </w:r>
      <w:r w:rsidR="003D7B96" w:rsidRPr="00CC6943">
        <w:rPr>
          <w:noProof/>
          <w:sz w:val="22"/>
          <w:szCs w:val="22"/>
        </w:rPr>
        <w:t>(Badran 2001)</w:t>
      </w:r>
      <w:r w:rsidR="003D7B96" w:rsidRPr="00CC6943">
        <w:rPr>
          <w:sz w:val="22"/>
          <w:szCs w:val="22"/>
        </w:rPr>
        <w:fldChar w:fldCharType="end"/>
      </w:r>
      <w:r w:rsidR="00813DD7" w:rsidRPr="00CC6943">
        <w:rPr>
          <w:sz w:val="22"/>
          <w:szCs w:val="22"/>
        </w:rPr>
        <w:t xml:space="preserve">, </w:t>
      </w:r>
      <w:r w:rsidR="005568E5">
        <w:rPr>
          <w:sz w:val="22"/>
          <w:szCs w:val="22"/>
        </w:rPr>
        <w:t xml:space="preserve">Moroccan mourchidates, though they work within an interpretative school that is not completely gender egalitarian, work to expand women’s understandings of their rights in Islam </w:t>
      </w:r>
      <w:r w:rsidR="005568E5">
        <w:rPr>
          <w:sz w:val="22"/>
          <w:szCs w:val="22"/>
        </w:rPr>
        <w:fldChar w:fldCharType="begin"/>
      </w:r>
      <w:r w:rsidR="005568E5">
        <w:rPr>
          <w:sz w:val="22"/>
          <w:szCs w:val="22"/>
        </w:rPr>
        <w:instrText xml:space="preserve"> ADDIN EN.CITE &lt;EndNote&gt;&lt;Cite&gt;&lt;Author&gt;Eddouada&lt;/Author&gt;&lt;Year&gt;2009&lt;/Year&gt;&lt;IDText&gt;Morocco&amp;apos;s Mourchidates and Contradictions&lt;/IDText&gt;&lt;DisplayText&gt;(Eddouada 2009)&lt;/DisplayText&gt;&lt;record&gt;&lt;urls&gt;&lt;related-urls&gt;&lt;url&gt;http://www.resetdoc.org/story/00000001323&lt;/url&gt;&lt;/related-urls&gt;&lt;/urls&gt;&lt;titles&gt;&lt;title&gt;Morocco&amp;apos;s Mourchidates and Contradictions&lt;/title&gt;&lt;secondary-title&gt;ResetDOC&lt;/secondary-title&gt;&lt;/titles&gt;&lt;contributors&gt;&lt;authors&gt;&lt;author&gt;Eddouada, Saoud&lt;/author&gt;&lt;/authors&gt;&lt;/contributors&gt;&lt;added-date format="utc"&gt;1445009881&lt;/added-date&gt;&lt;ref-type name="Blog"&gt;56&lt;/ref-type&gt;&lt;dates&gt;&lt;year&gt;2009&lt;/year&gt;&lt;/dates&gt;&lt;rec-number&gt;406&lt;/rec-number&gt;&lt;last-updated-date format="utc"&gt;1445010020&lt;/last-updated-date&gt;&lt;/record&gt;&lt;/Cite&gt;&lt;/EndNote&gt;</w:instrText>
      </w:r>
      <w:r w:rsidR="005568E5">
        <w:rPr>
          <w:sz w:val="22"/>
          <w:szCs w:val="22"/>
        </w:rPr>
        <w:fldChar w:fldCharType="separate"/>
      </w:r>
      <w:r w:rsidR="005568E5">
        <w:rPr>
          <w:noProof/>
          <w:sz w:val="22"/>
          <w:szCs w:val="22"/>
        </w:rPr>
        <w:t>(Eddouada 2009)</w:t>
      </w:r>
      <w:r w:rsidR="005568E5">
        <w:rPr>
          <w:sz w:val="22"/>
          <w:szCs w:val="22"/>
        </w:rPr>
        <w:fldChar w:fldCharType="end"/>
      </w:r>
      <w:r w:rsidR="005568E5">
        <w:rPr>
          <w:sz w:val="22"/>
          <w:szCs w:val="22"/>
        </w:rPr>
        <w:t>,</w:t>
      </w:r>
      <w:r w:rsidR="00B14BB1">
        <w:rPr>
          <w:sz w:val="22"/>
          <w:szCs w:val="22"/>
        </w:rPr>
        <w:t xml:space="preserve"> </w:t>
      </w:r>
      <w:r w:rsidR="00813DD7" w:rsidRPr="00CC6943">
        <w:rPr>
          <w:sz w:val="22"/>
          <w:szCs w:val="22"/>
        </w:rPr>
        <w:t xml:space="preserve">and </w:t>
      </w:r>
      <w:r w:rsidR="00CD6D04" w:rsidRPr="00CC6943">
        <w:rPr>
          <w:sz w:val="22"/>
          <w:szCs w:val="22"/>
        </w:rPr>
        <w:t>Indonesian feminists</w:t>
      </w:r>
      <w:r w:rsidR="005A32EE" w:rsidRPr="00CC6943">
        <w:rPr>
          <w:sz w:val="22"/>
          <w:szCs w:val="22"/>
        </w:rPr>
        <w:t xml:space="preserve"> oppose polygamy and support increases in the marriage age on </w:t>
      </w:r>
      <w:r w:rsidR="000E37DB">
        <w:rPr>
          <w:sz w:val="22"/>
          <w:szCs w:val="22"/>
        </w:rPr>
        <w:t>theological</w:t>
      </w:r>
      <w:r w:rsidR="005A32EE" w:rsidRPr="00CC6943">
        <w:rPr>
          <w:sz w:val="22"/>
          <w:szCs w:val="22"/>
        </w:rPr>
        <w:t xml:space="preserve"> grounds </w:t>
      </w:r>
      <w:r w:rsidR="003D7B96" w:rsidRPr="00CC6943">
        <w:rPr>
          <w:sz w:val="22"/>
          <w:szCs w:val="22"/>
        </w:rPr>
        <w:fldChar w:fldCharType="begin"/>
      </w:r>
      <w:r w:rsidR="003D7B96" w:rsidRPr="00CC6943">
        <w:rPr>
          <w:sz w:val="22"/>
          <w:szCs w:val="22"/>
        </w:rPr>
        <w:instrText xml:space="preserve"> ADDIN EN.CITE &lt;EndNote&gt;&lt;Cite&gt;&lt;Author&gt;Robinson&lt;/Author&gt;&lt;Year&gt;2006&lt;/Year&gt;&lt;IDText&gt;Islamic Influences on Indonesian Feminism&lt;/IDText&gt;&lt;DisplayText&gt;(Robinson 2006)&lt;/DisplayText&gt;&lt;record&gt;&lt;titles&gt;&lt;title&gt;Islamic Influences on Indonesian Feminism&lt;/title&gt;&lt;secondary-title&gt;Social Analysis&lt;/secondary-title&gt;&lt;/titles&gt;&lt;pages&gt;171-177&lt;/pages&gt;&lt;number&gt;1&lt;/number&gt;&lt;contributors&gt;&lt;authors&gt;&lt;author&gt;Robinson, Katharyn&lt;/author&gt;&lt;/authors&gt;&lt;/contributors&gt;&lt;added-date format="utc"&gt;1432666952&lt;/added-date&gt;&lt;ref-type name="Journal Article"&gt;17&lt;/ref-type&gt;&lt;dates&gt;&lt;year&gt;2006&lt;/year&gt;&lt;/dates&gt;&lt;rec-number&gt;379&lt;/rec-number&gt;&lt;last-updated-date format="utc"&gt;1432667000&lt;/last-updated-date&gt;&lt;volume&gt;50&lt;/volume&gt;&lt;/record&gt;&lt;/Cite&gt;&lt;/EndNote&gt;</w:instrText>
      </w:r>
      <w:r w:rsidR="003D7B96" w:rsidRPr="00CC6943">
        <w:rPr>
          <w:sz w:val="22"/>
          <w:szCs w:val="22"/>
        </w:rPr>
        <w:fldChar w:fldCharType="separate"/>
      </w:r>
      <w:r w:rsidR="003D7B96" w:rsidRPr="00CC6943">
        <w:rPr>
          <w:noProof/>
          <w:sz w:val="22"/>
          <w:szCs w:val="22"/>
        </w:rPr>
        <w:t>(Robinson 2006)</w:t>
      </w:r>
      <w:r w:rsidR="003D7B96" w:rsidRPr="00CC6943">
        <w:rPr>
          <w:sz w:val="22"/>
          <w:szCs w:val="22"/>
        </w:rPr>
        <w:fldChar w:fldCharType="end"/>
      </w:r>
      <w:r w:rsidR="003D7B96" w:rsidRPr="00CC6943">
        <w:rPr>
          <w:sz w:val="22"/>
          <w:szCs w:val="22"/>
        </w:rPr>
        <w:t>.</w:t>
      </w:r>
      <w:r w:rsidR="00CD6D04" w:rsidRPr="00CC6943">
        <w:rPr>
          <w:sz w:val="22"/>
          <w:szCs w:val="22"/>
        </w:rPr>
        <w:t xml:space="preserve"> </w:t>
      </w:r>
      <w:r w:rsidR="00D652C5" w:rsidRPr="00CC6943">
        <w:rPr>
          <w:sz w:val="22"/>
          <w:szCs w:val="22"/>
        </w:rPr>
        <w:t xml:space="preserve">For </w:t>
      </w:r>
      <w:r w:rsidR="00C66CD9" w:rsidRPr="00CC6943">
        <w:rPr>
          <w:sz w:val="22"/>
          <w:szCs w:val="22"/>
        </w:rPr>
        <w:t xml:space="preserve">many </w:t>
      </w:r>
      <w:r w:rsidR="00D652C5" w:rsidRPr="00CC6943">
        <w:rPr>
          <w:sz w:val="22"/>
          <w:szCs w:val="22"/>
        </w:rPr>
        <w:t xml:space="preserve">feminists employing </w:t>
      </w:r>
      <w:r w:rsidR="00C66CD9" w:rsidRPr="00CC6943">
        <w:rPr>
          <w:sz w:val="22"/>
          <w:szCs w:val="22"/>
        </w:rPr>
        <w:t>Islamic feminist argumentative strategies</w:t>
      </w:r>
      <w:r w:rsidR="00D652C5" w:rsidRPr="00CC6943">
        <w:rPr>
          <w:sz w:val="22"/>
          <w:szCs w:val="22"/>
        </w:rPr>
        <w:t xml:space="preserve">, there is </w:t>
      </w:r>
      <w:r w:rsidR="00E97296" w:rsidRPr="00CC6943">
        <w:rPr>
          <w:sz w:val="22"/>
          <w:szCs w:val="22"/>
        </w:rPr>
        <w:t xml:space="preserve">no contradiction between what is </w:t>
      </w:r>
      <w:r w:rsidR="00C66CD9" w:rsidRPr="00CC6943">
        <w:rPr>
          <w:sz w:val="22"/>
          <w:szCs w:val="22"/>
        </w:rPr>
        <w:t>divinely</w:t>
      </w:r>
      <w:r w:rsidR="00E97296" w:rsidRPr="00CC6943">
        <w:rPr>
          <w:sz w:val="22"/>
          <w:szCs w:val="22"/>
        </w:rPr>
        <w:t xml:space="preserve"> dictated and what reduces women’s oppression. </w:t>
      </w:r>
      <w:r w:rsidR="00C66CD9" w:rsidRPr="00CC6943">
        <w:rPr>
          <w:sz w:val="22"/>
          <w:szCs w:val="22"/>
        </w:rPr>
        <w:t xml:space="preserve">Those who believe the Qu’ran accepts sexist oppression, Islamic feminists usually respond, are misinterpreting the Qu’ran. </w:t>
      </w:r>
      <w:r w:rsidR="00D652C5" w:rsidRPr="00CC6943">
        <w:rPr>
          <w:sz w:val="22"/>
          <w:szCs w:val="22"/>
        </w:rPr>
        <w:t>Enlightenment liberal feminists</w:t>
      </w:r>
      <w:r w:rsidR="00E97296" w:rsidRPr="00CC6943">
        <w:rPr>
          <w:sz w:val="22"/>
          <w:szCs w:val="22"/>
        </w:rPr>
        <w:t xml:space="preserve"> might argue that the </w:t>
      </w:r>
      <w:r w:rsidR="00C66CD9" w:rsidRPr="00CC6943">
        <w:rPr>
          <w:sz w:val="22"/>
          <w:szCs w:val="22"/>
        </w:rPr>
        <w:t>fact that such “misinterpretations” are in circulation</w:t>
      </w:r>
      <w:r w:rsidR="00E97296" w:rsidRPr="00CC6943">
        <w:rPr>
          <w:sz w:val="22"/>
          <w:szCs w:val="22"/>
        </w:rPr>
        <w:t xml:space="preserve"> </w:t>
      </w:r>
      <w:r w:rsidR="00C66CD9" w:rsidRPr="00CC6943">
        <w:rPr>
          <w:sz w:val="22"/>
          <w:szCs w:val="22"/>
        </w:rPr>
        <w:t xml:space="preserve">at all is evidence </w:t>
      </w:r>
      <w:r w:rsidR="00E97296" w:rsidRPr="00CC6943">
        <w:rPr>
          <w:sz w:val="22"/>
          <w:szCs w:val="22"/>
        </w:rPr>
        <w:t>that trad</w:t>
      </w:r>
      <w:r w:rsidR="00C66CD9" w:rsidRPr="00CC6943">
        <w:rPr>
          <w:sz w:val="22"/>
          <w:szCs w:val="22"/>
        </w:rPr>
        <w:t xml:space="preserve">ition </w:t>
      </w:r>
      <w:r w:rsidR="00E97296" w:rsidRPr="00CC6943">
        <w:rPr>
          <w:sz w:val="22"/>
          <w:szCs w:val="22"/>
        </w:rPr>
        <w:t xml:space="preserve">is oppressive. </w:t>
      </w:r>
      <w:r w:rsidR="00C66CD9" w:rsidRPr="00CC6943">
        <w:rPr>
          <w:sz w:val="22"/>
          <w:szCs w:val="22"/>
        </w:rPr>
        <w:t xml:space="preserve">But this misses the point of the Islamic feminist moral epistemology. Islamic feminists are not inventing new traditions; they see themselves as returning to the true meaning of their inheritance. Further, </w:t>
      </w:r>
      <w:r w:rsidR="00E97296" w:rsidRPr="00CC6943">
        <w:rPr>
          <w:sz w:val="22"/>
          <w:szCs w:val="22"/>
        </w:rPr>
        <w:t xml:space="preserve">Islamic feminists </w:t>
      </w:r>
      <w:r w:rsidR="00E063DF" w:rsidRPr="00CC6943">
        <w:rPr>
          <w:sz w:val="22"/>
          <w:szCs w:val="22"/>
        </w:rPr>
        <w:t>see</w:t>
      </w:r>
      <w:r w:rsidR="00E97296" w:rsidRPr="00CC6943">
        <w:rPr>
          <w:sz w:val="22"/>
          <w:szCs w:val="22"/>
        </w:rPr>
        <w:t xml:space="preserve"> the authority to reinterpret </w:t>
      </w:r>
      <w:r w:rsidR="00E063DF" w:rsidRPr="00CC6943">
        <w:rPr>
          <w:sz w:val="22"/>
          <w:szCs w:val="22"/>
        </w:rPr>
        <w:t>the Qu’ran as issuing</w:t>
      </w:r>
      <w:r w:rsidR="00E97296" w:rsidRPr="00CC6943">
        <w:rPr>
          <w:sz w:val="22"/>
          <w:szCs w:val="22"/>
        </w:rPr>
        <w:t xml:space="preserve"> from </w:t>
      </w:r>
      <w:r w:rsidR="00E97296" w:rsidRPr="00CC6943">
        <w:rPr>
          <w:i/>
          <w:sz w:val="22"/>
          <w:szCs w:val="22"/>
        </w:rPr>
        <w:t>within</w:t>
      </w:r>
      <w:r w:rsidR="00E97296" w:rsidRPr="00CC6943">
        <w:rPr>
          <w:sz w:val="22"/>
          <w:szCs w:val="22"/>
        </w:rPr>
        <w:t xml:space="preserve"> Muslim traditions</w:t>
      </w:r>
      <w:r w:rsidR="003E6A0E" w:rsidRPr="00CC6943">
        <w:rPr>
          <w:sz w:val="22"/>
          <w:szCs w:val="22"/>
        </w:rPr>
        <w:t xml:space="preserve"> </w:t>
      </w:r>
      <w:r w:rsidR="003E6A0E" w:rsidRPr="00CC6943">
        <w:rPr>
          <w:sz w:val="22"/>
          <w:szCs w:val="22"/>
        </w:rPr>
        <w:fldChar w:fldCharType="begin"/>
      </w:r>
      <w:r w:rsidR="003E6A0E" w:rsidRPr="00CC6943">
        <w:rPr>
          <w:sz w:val="22"/>
          <w:szCs w:val="22"/>
        </w:rPr>
        <w:instrText xml:space="preserve"> ADDIN EN.CITE &lt;EndNote&gt;&lt;Cite&gt;&lt;Author&gt;Moghadam&lt;/Author&gt;&lt;Year&gt;2002&lt;/Year&gt;&lt;IDText&gt;Islamic Feminism and Its Discontents&lt;/IDText&gt;&lt;Suffix&gt;`, 1144&lt;/Suffix&gt;&lt;DisplayText&gt;(Moghadam 2002, 1144)&lt;/DisplayText&gt;&lt;record&gt;&lt;titles&gt;&lt;title&gt;Islamic Feminism and Its Discontents&lt;/title&gt;&lt;secondary-title&gt;Signs&lt;/secondary-title&gt;&lt;/titles&gt;&lt;pages&gt;1135-1171&lt;/pages&gt;&lt;number&gt;4&lt;/number&gt;&lt;contributors&gt;&lt;authors&gt;&lt;author&gt;Moghadam, Valentine&lt;/author&gt;&lt;/authors&gt;&lt;/contributors&gt;&lt;added-date format="utc"&gt;1432645272&lt;/added-date&gt;&lt;ref-type name="Journal Article"&gt;17&lt;/ref-type&gt;&lt;dates&gt;&lt;year&gt;2002&lt;/year&gt;&lt;/dates&gt;&lt;rec-number&gt;377&lt;/rec-number&gt;&lt;last-updated-date format="utc"&gt;1432645342&lt;/last-updated-date&gt;&lt;volume&gt;27&lt;/volume&gt;&lt;/record&gt;&lt;/Cite&gt;&lt;/EndNote&gt;</w:instrText>
      </w:r>
      <w:r w:rsidR="003E6A0E" w:rsidRPr="00CC6943">
        <w:rPr>
          <w:sz w:val="22"/>
          <w:szCs w:val="22"/>
        </w:rPr>
        <w:fldChar w:fldCharType="separate"/>
      </w:r>
      <w:r w:rsidR="003E6A0E" w:rsidRPr="00CC6943">
        <w:rPr>
          <w:noProof/>
          <w:sz w:val="22"/>
          <w:szCs w:val="22"/>
        </w:rPr>
        <w:t>(Moghadam 2002, 1144)</w:t>
      </w:r>
      <w:r w:rsidR="003E6A0E" w:rsidRPr="00CC6943">
        <w:rPr>
          <w:sz w:val="22"/>
          <w:szCs w:val="22"/>
        </w:rPr>
        <w:fldChar w:fldCharType="end"/>
      </w:r>
      <w:r w:rsidR="00E97296" w:rsidRPr="00CC6943">
        <w:rPr>
          <w:sz w:val="22"/>
          <w:szCs w:val="22"/>
        </w:rPr>
        <w:t xml:space="preserve">. The right to ijtehad, or </w:t>
      </w:r>
      <w:r w:rsidR="003E6A0E" w:rsidRPr="00CC6943">
        <w:rPr>
          <w:sz w:val="22"/>
          <w:szCs w:val="22"/>
        </w:rPr>
        <w:t>independent reasoning about religious texts</w:t>
      </w:r>
      <w:r w:rsidR="00E97296" w:rsidRPr="00CC6943">
        <w:rPr>
          <w:sz w:val="22"/>
          <w:szCs w:val="22"/>
        </w:rPr>
        <w:t>, was</w:t>
      </w:r>
      <w:r w:rsidR="003E6A0E" w:rsidRPr="00CC6943">
        <w:rPr>
          <w:sz w:val="22"/>
          <w:szCs w:val="22"/>
        </w:rPr>
        <w:t xml:space="preserve"> </w:t>
      </w:r>
      <w:r w:rsidR="00A24C41" w:rsidRPr="00CC6943">
        <w:rPr>
          <w:sz w:val="22"/>
          <w:szCs w:val="22"/>
        </w:rPr>
        <w:t>historically well-established in Islamic jurisprudence</w:t>
      </w:r>
      <w:r w:rsidR="00E97296" w:rsidRPr="00CC6943">
        <w:rPr>
          <w:sz w:val="22"/>
          <w:szCs w:val="22"/>
        </w:rPr>
        <w:t>.</w:t>
      </w:r>
      <w:r w:rsidR="0074001B" w:rsidRPr="00CC6943">
        <w:rPr>
          <w:sz w:val="22"/>
          <w:szCs w:val="22"/>
        </w:rPr>
        <w:t xml:space="preserve"> </w:t>
      </w:r>
    </w:p>
    <w:p w14:paraId="7646110B" w14:textId="05470E9A" w:rsidR="00BE5BC9" w:rsidRPr="00CC6943" w:rsidRDefault="005A726A" w:rsidP="00CC7229">
      <w:pPr>
        <w:spacing w:line="480" w:lineRule="auto"/>
        <w:rPr>
          <w:sz w:val="22"/>
          <w:szCs w:val="22"/>
        </w:rPr>
      </w:pPr>
      <w:r w:rsidRPr="00CC6943">
        <w:rPr>
          <w:sz w:val="22"/>
          <w:szCs w:val="22"/>
        </w:rPr>
        <w:tab/>
      </w:r>
      <w:r w:rsidR="009A426F">
        <w:rPr>
          <w:sz w:val="22"/>
          <w:szCs w:val="22"/>
        </w:rPr>
        <w:t>I do not focus on Islamic feminism to suggest that it is the only legitimate approach for Muslim women to take to feminism. Muslim women face different contexts, have different priorities, and hold different metaphysical commitments.</w:t>
      </w:r>
      <w:r w:rsidR="009A426F" w:rsidRPr="009A426F">
        <w:rPr>
          <w:rStyle w:val="FootnoteReference"/>
          <w:sz w:val="22"/>
          <w:szCs w:val="22"/>
        </w:rPr>
        <w:t xml:space="preserve"> </w:t>
      </w:r>
      <w:r w:rsidR="009A426F" w:rsidRPr="00CC6943">
        <w:rPr>
          <w:rStyle w:val="FootnoteReference"/>
          <w:sz w:val="22"/>
          <w:szCs w:val="22"/>
        </w:rPr>
        <w:footnoteReference w:id="20"/>
      </w:r>
      <w:r w:rsidR="009A426F">
        <w:rPr>
          <w:sz w:val="22"/>
          <w:szCs w:val="22"/>
        </w:rPr>
        <w:t xml:space="preserve"> Instead, I focus on </w:t>
      </w:r>
      <w:r w:rsidR="001648A2" w:rsidRPr="00CC6943">
        <w:rPr>
          <w:sz w:val="22"/>
          <w:szCs w:val="22"/>
        </w:rPr>
        <w:t xml:space="preserve">Islamic feminism </w:t>
      </w:r>
      <w:r w:rsidR="009A426F">
        <w:rPr>
          <w:sz w:val="22"/>
          <w:szCs w:val="22"/>
        </w:rPr>
        <w:t>because it</w:t>
      </w:r>
      <w:r w:rsidR="00D3691C">
        <w:rPr>
          <w:sz w:val="22"/>
          <w:szCs w:val="22"/>
        </w:rPr>
        <w:t xml:space="preserve"> suggests that the range of worldviews in which feminism can be grounded is much larger than those who value Enlightenment freedom </w:t>
      </w:r>
      <w:r w:rsidR="00706906">
        <w:rPr>
          <w:sz w:val="22"/>
          <w:szCs w:val="22"/>
        </w:rPr>
        <w:t xml:space="preserve">may </w:t>
      </w:r>
      <w:r w:rsidR="00D3691C">
        <w:rPr>
          <w:sz w:val="22"/>
          <w:szCs w:val="22"/>
        </w:rPr>
        <w:t>imagine. Islamic feminisms demonstrate</w:t>
      </w:r>
      <w:r w:rsidR="001648A2" w:rsidRPr="00CC6943">
        <w:rPr>
          <w:sz w:val="22"/>
          <w:szCs w:val="22"/>
        </w:rPr>
        <w:t xml:space="preserve"> the possibility of worldviews that are simultaneously feminist and grounded in </w:t>
      </w:r>
      <w:r w:rsidR="007D5348" w:rsidRPr="00CC6943">
        <w:rPr>
          <w:sz w:val="22"/>
          <w:szCs w:val="22"/>
        </w:rPr>
        <w:t xml:space="preserve">submission </w:t>
      </w:r>
      <w:r w:rsidR="001648A2" w:rsidRPr="00CC6943">
        <w:rPr>
          <w:sz w:val="22"/>
          <w:szCs w:val="22"/>
        </w:rPr>
        <w:t>to follow inherited external dictates.</w:t>
      </w:r>
      <w:r w:rsidR="0074001B" w:rsidRPr="00CC6943">
        <w:rPr>
          <w:rStyle w:val="FootnoteReference"/>
          <w:sz w:val="22"/>
          <w:szCs w:val="22"/>
        </w:rPr>
        <w:footnoteReference w:id="21"/>
      </w:r>
      <w:r w:rsidR="00A24C41" w:rsidRPr="00CC6943">
        <w:rPr>
          <w:sz w:val="22"/>
          <w:szCs w:val="22"/>
        </w:rPr>
        <w:t xml:space="preserve"> But</w:t>
      </w:r>
      <w:r w:rsidR="008F37E6" w:rsidRPr="00CC6943">
        <w:rPr>
          <w:sz w:val="22"/>
          <w:szCs w:val="22"/>
        </w:rPr>
        <w:t>,</w:t>
      </w:r>
      <w:r w:rsidR="005C2642" w:rsidRPr="00CC6943">
        <w:rPr>
          <w:sz w:val="22"/>
          <w:szCs w:val="22"/>
        </w:rPr>
        <w:t xml:space="preserve"> </w:t>
      </w:r>
      <w:r w:rsidR="008F37E6" w:rsidRPr="00CC6943">
        <w:rPr>
          <w:sz w:val="22"/>
          <w:szCs w:val="22"/>
        </w:rPr>
        <w:t>if my oppressive effects view is going to be more helpful than reflexive role distance in respecting traditionalist worldviews,</w:t>
      </w:r>
      <w:r w:rsidR="00A24C41" w:rsidRPr="00CC6943">
        <w:rPr>
          <w:sz w:val="22"/>
          <w:szCs w:val="22"/>
        </w:rPr>
        <w:t xml:space="preserve"> we </w:t>
      </w:r>
      <w:r w:rsidR="008F37E6" w:rsidRPr="00CC6943">
        <w:rPr>
          <w:sz w:val="22"/>
          <w:szCs w:val="22"/>
        </w:rPr>
        <w:t xml:space="preserve">need to </w:t>
      </w:r>
      <w:r w:rsidR="005C2642" w:rsidRPr="00CC6943">
        <w:rPr>
          <w:sz w:val="22"/>
          <w:szCs w:val="22"/>
        </w:rPr>
        <w:t xml:space="preserve">know </w:t>
      </w:r>
      <w:r w:rsidR="00A24C41" w:rsidRPr="00CC6943">
        <w:rPr>
          <w:sz w:val="22"/>
          <w:szCs w:val="22"/>
        </w:rPr>
        <w:t>whether it is possible to oppose sexist oppression from worldview</w:t>
      </w:r>
      <w:r w:rsidR="005C2642" w:rsidRPr="00CC6943">
        <w:rPr>
          <w:sz w:val="22"/>
          <w:szCs w:val="22"/>
        </w:rPr>
        <w:t>s</w:t>
      </w:r>
      <w:r w:rsidR="00A24C41" w:rsidRPr="00CC6943">
        <w:rPr>
          <w:sz w:val="22"/>
          <w:szCs w:val="22"/>
        </w:rPr>
        <w:t xml:space="preserve"> that </w:t>
      </w:r>
      <w:r w:rsidR="005C2642" w:rsidRPr="00CC6943">
        <w:rPr>
          <w:sz w:val="22"/>
          <w:szCs w:val="22"/>
        </w:rPr>
        <w:t>are</w:t>
      </w:r>
      <w:r w:rsidR="00A24C41" w:rsidRPr="00CC6943">
        <w:rPr>
          <w:sz w:val="22"/>
          <w:szCs w:val="22"/>
        </w:rPr>
        <w:t xml:space="preserve"> </w:t>
      </w:r>
      <w:r w:rsidR="00A24C41" w:rsidRPr="00CC6943">
        <w:rPr>
          <w:i/>
          <w:sz w:val="22"/>
          <w:szCs w:val="22"/>
        </w:rPr>
        <w:t>metaphysically</w:t>
      </w:r>
      <w:r w:rsidR="00A24C41" w:rsidRPr="00CC6943">
        <w:rPr>
          <w:sz w:val="22"/>
          <w:szCs w:val="22"/>
        </w:rPr>
        <w:t xml:space="preserve"> traditionalist—</w:t>
      </w:r>
      <w:r w:rsidR="005C2642" w:rsidRPr="00CC6943">
        <w:rPr>
          <w:sz w:val="22"/>
          <w:szCs w:val="22"/>
        </w:rPr>
        <w:t>that hold</w:t>
      </w:r>
      <w:r w:rsidR="00A24C41" w:rsidRPr="00CC6943">
        <w:rPr>
          <w:sz w:val="22"/>
          <w:szCs w:val="22"/>
        </w:rPr>
        <w:t xml:space="preserve"> that some traditional dictates </w:t>
      </w:r>
      <w:r w:rsidR="006E537F">
        <w:rPr>
          <w:sz w:val="22"/>
          <w:szCs w:val="22"/>
        </w:rPr>
        <w:t>to be beyond question</w:t>
      </w:r>
      <w:r w:rsidR="001648A2" w:rsidRPr="00CC6943">
        <w:rPr>
          <w:sz w:val="22"/>
          <w:szCs w:val="22"/>
        </w:rPr>
        <w:t xml:space="preserve">. </w:t>
      </w:r>
      <w:r w:rsidR="008F37E6" w:rsidRPr="00CC6943">
        <w:rPr>
          <w:sz w:val="22"/>
          <w:szCs w:val="22"/>
        </w:rPr>
        <w:t xml:space="preserve">Mahmood’s da’wa women are </w:t>
      </w:r>
      <w:r w:rsidR="005C2642" w:rsidRPr="00CC6943">
        <w:rPr>
          <w:sz w:val="22"/>
          <w:szCs w:val="22"/>
        </w:rPr>
        <w:t>clearly not feminists</w:t>
      </w:r>
      <w:r w:rsidR="008F37E6" w:rsidRPr="00CC6943">
        <w:rPr>
          <w:sz w:val="22"/>
          <w:szCs w:val="22"/>
        </w:rPr>
        <w:t>, but is it possible to reject sexist oppression from a worldview like theirs</w:t>
      </w:r>
      <w:r w:rsidR="005C2642" w:rsidRPr="00CC6943">
        <w:rPr>
          <w:sz w:val="22"/>
          <w:szCs w:val="22"/>
        </w:rPr>
        <w:t>, one that values unquestioning submission to certain inherited dictates</w:t>
      </w:r>
      <w:r w:rsidR="008F37E6" w:rsidRPr="00CC6943">
        <w:rPr>
          <w:sz w:val="22"/>
          <w:szCs w:val="22"/>
        </w:rPr>
        <w:t>?</w:t>
      </w:r>
      <w:r w:rsidR="001648A2" w:rsidRPr="00CC6943">
        <w:rPr>
          <w:sz w:val="22"/>
          <w:szCs w:val="22"/>
        </w:rPr>
        <w:t xml:space="preserve"> </w:t>
      </w:r>
      <w:r w:rsidR="005C2642" w:rsidRPr="00CC6943">
        <w:rPr>
          <w:sz w:val="22"/>
          <w:szCs w:val="22"/>
        </w:rPr>
        <w:t>Some Islamic feminists are traditionalists who overtly</w:t>
      </w:r>
      <w:r w:rsidR="00DD39FB" w:rsidRPr="00CC6943">
        <w:rPr>
          <w:sz w:val="22"/>
          <w:szCs w:val="22"/>
        </w:rPr>
        <w:t xml:space="preserve"> reject the metaphysical version of traditionalism</w:t>
      </w:r>
      <w:r w:rsidR="005C2642" w:rsidRPr="00CC6943">
        <w:rPr>
          <w:sz w:val="22"/>
          <w:szCs w:val="22"/>
        </w:rPr>
        <w:t xml:space="preserve">. For instance, Mohsen Sa’idzadeh states in an interview with Ziba Mir-Hosseini, that he opposes “unquestioning obedience” and that “humans have the capacity to understand the reasons for God’s commands” </w:t>
      </w:r>
      <w:r w:rsidR="002F342B" w:rsidRPr="00CC6943">
        <w:rPr>
          <w:sz w:val="22"/>
          <w:szCs w:val="22"/>
        </w:rPr>
        <w:fldChar w:fldCharType="begin"/>
      </w:r>
      <w:r w:rsidR="002F342B" w:rsidRPr="00CC6943">
        <w:rPr>
          <w:sz w:val="22"/>
          <w:szCs w:val="22"/>
        </w:rPr>
        <w:instrText xml:space="preserve"> ADDIN EN.CITE &lt;EndNote&gt;&lt;Cite&gt;&lt;Author&gt;Mir-Hosseini&lt;/Author&gt;&lt;Year&gt;1999&lt;/Year&gt;&lt;IDText&gt;Islam and Gender&lt;/IDText&gt;&lt;Suffix&gt;`, 256&lt;/Suffix&gt;&lt;DisplayText&gt;(Mir-Hosseini 1999, 256)&lt;/DisplayText&gt;&lt;record&gt;&lt;titles&gt;&lt;title&gt;Islam and Gender&lt;/title&gt;&lt;/titles&gt;&lt;contributors&gt;&lt;authors&gt;&lt;author&gt;Mir-Hosseini, Ziba&lt;/author&gt;&lt;/authors&gt;&lt;/contributors&gt;&lt;added-date format="utc"&gt;1432685670&lt;/added-date&gt;&lt;pub-location&gt;Princeton&lt;/pub-location&gt;&lt;ref-type name="Book"&gt;6&lt;/ref-type&gt;&lt;dates&gt;&lt;year&gt;1999&lt;/year&gt;&lt;/dates&gt;&lt;rec-number&gt;383&lt;/rec-number&gt;&lt;publisher&gt;Princeton&lt;/publisher&gt;&lt;last-updated-date format="utc"&gt;1432685801&lt;/last-updated-date&gt;&lt;/record&gt;&lt;/Cite&gt;&lt;/EndNote&gt;</w:instrText>
      </w:r>
      <w:r w:rsidR="002F342B" w:rsidRPr="00CC6943">
        <w:rPr>
          <w:sz w:val="22"/>
          <w:szCs w:val="22"/>
        </w:rPr>
        <w:fldChar w:fldCharType="separate"/>
      </w:r>
      <w:r w:rsidR="002F342B" w:rsidRPr="00CC6943">
        <w:rPr>
          <w:noProof/>
          <w:sz w:val="22"/>
          <w:szCs w:val="22"/>
        </w:rPr>
        <w:t>(Mir-Hosseini 1999, 256)</w:t>
      </w:r>
      <w:r w:rsidR="002F342B" w:rsidRPr="00CC6943">
        <w:rPr>
          <w:sz w:val="22"/>
          <w:szCs w:val="22"/>
        </w:rPr>
        <w:fldChar w:fldCharType="end"/>
      </w:r>
      <w:r w:rsidR="005C2642" w:rsidRPr="00CC6943">
        <w:rPr>
          <w:sz w:val="22"/>
          <w:szCs w:val="22"/>
        </w:rPr>
        <w:t xml:space="preserve">. </w:t>
      </w:r>
    </w:p>
    <w:p w14:paraId="16977F52" w14:textId="211F1EE1" w:rsidR="00DD39FB" w:rsidRPr="00CC6943" w:rsidRDefault="00BE5BC9" w:rsidP="00CC7229">
      <w:pPr>
        <w:spacing w:line="480" w:lineRule="auto"/>
        <w:rPr>
          <w:sz w:val="22"/>
          <w:szCs w:val="22"/>
        </w:rPr>
      </w:pPr>
      <w:r w:rsidRPr="00CC6943">
        <w:rPr>
          <w:sz w:val="22"/>
          <w:szCs w:val="22"/>
        </w:rPr>
        <w:tab/>
      </w:r>
      <w:r w:rsidR="00DD39FB" w:rsidRPr="00CC6943">
        <w:rPr>
          <w:sz w:val="22"/>
          <w:szCs w:val="22"/>
        </w:rPr>
        <w:t xml:space="preserve">However, some Islamic feminists </w:t>
      </w:r>
      <w:r w:rsidR="000A70C6" w:rsidRPr="00CC6943">
        <w:rPr>
          <w:sz w:val="22"/>
          <w:szCs w:val="22"/>
        </w:rPr>
        <w:t>insist that it</w:t>
      </w:r>
      <w:r w:rsidR="00706906">
        <w:rPr>
          <w:sz w:val="22"/>
          <w:szCs w:val="22"/>
        </w:rPr>
        <w:t xml:space="preserve"> is</w:t>
      </w:r>
      <w:r w:rsidR="000A70C6" w:rsidRPr="00CC6943">
        <w:rPr>
          <w:sz w:val="22"/>
          <w:szCs w:val="22"/>
        </w:rPr>
        <w:t xml:space="preserve"> </w:t>
      </w:r>
      <w:r w:rsidR="00DD634B" w:rsidRPr="00CC6943">
        <w:rPr>
          <w:sz w:val="22"/>
          <w:szCs w:val="22"/>
        </w:rPr>
        <w:t>in principle unacceptable for</w:t>
      </w:r>
      <w:r w:rsidR="000A70C6" w:rsidRPr="00CC6943">
        <w:rPr>
          <w:sz w:val="22"/>
          <w:szCs w:val="22"/>
        </w:rPr>
        <w:t xml:space="preserve"> believers to question the truth of the Qu’ran. For instance, Amina Wadud</w:t>
      </w:r>
      <w:r w:rsidR="00AC720D" w:rsidRPr="00CC6943">
        <w:rPr>
          <w:rStyle w:val="FootnoteReference"/>
          <w:sz w:val="22"/>
          <w:szCs w:val="22"/>
        </w:rPr>
        <w:footnoteReference w:id="22"/>
      </w:r>
      <w:r w:rsidR="000A70C6" w:rsidRPr="00CC6943">
        <w:rPr>
          <w:sz w:val="22"/>
          <w:szCs w:val="22"/>
        </w:rPr>
        <w:t xml:space="preserve"> writes in her early work, “</w:t>
      </w:r>
      <w:r w:rsidR="00DD634B" w:rsidRPr="00CC6943">
        <w:rPr>
          <w:sz w:val="22"/>
          <w:szCs w:val="22"/>
        </w:rPr>
        <w:t>As believers</w:t>
      </w:r>
      <w:r w:rsidRPr="00CC6943">
        <w:rPr>
          <w:sz w:val="22"/>
          <w:szCs w:val="22"/>
        </w:rPr>
        <w:t xml:space="preserve"> in the faith and tradition of Islam</w:t>
      </w:r>
      <w:r w:rsidR="00DD634B" w:rsidRPr="00CC6943">
        <w:rPr>
          <w:sz w:val="22"/>
          <w:szCs w:val="22"/>
        </w:rPr>
        <w:t xml:space="preserve">, </w:t>
      </w:r>
      <w:r w:rsidR="000A70C6" w:rsidRPr="00CC6943">
        <w:rPr>
          <w:sz w:val="22"/>
          <w:szCs w:val="22"/>
        </w:rPr>
        <w:t>we cannot rewrite the Qu’ran…As an historical record of the word of Allah revealed to Mohammed, those wo</w:t>
      </w:r>
      <w:r w:rsidR="00DD634B" w:rsidRPr="00CC6943">
        <w:rPr>
          <w:sz w:val="22"/>
          <w:szCs w:val="22"/>
        </w:rPr>
        <w:t xml:space="preserve">rds are unchangeable” </w:t>
      </w:r>
      <w:r w:rsidR="00EA03EB" w:rsidRPr="00CC6943">
        <w:rPr>
          <w:sz w:val="22"/>
          <w:szCs w:val="22"/>
        </w:rPr>
        <w:fldChar w:fldCharType="begin"/>
      </w:r>
      <w:r w:rsidR="00EA03EB" w:rsidRPr="00CC6943">
        <w:rPr>
          <w:sz w:val="22"/>
          <w:szCs w:val="22"/>
        </w:rPr>
        <w:instrText xml:space="preserve"> ADDIN EN.CITE &lt;EndNote&gt;&lt;Cite&gt;&lt;Author&gt;Wadud&lt;/Author&gt;&lt;Year&gt;2006&lt;/Year&gt;&lt;IDText&gt;Inside the Gender Jihad&lt;/IDText&gt;&lt;Suffix&gt;`, 204&lt;/Suffix&gt;&lt;DisplayText&gt;(Wadud 2006, 204)&lt;/DisplayText&gt;&lt;record&gt;&lt;titles&gt;&lt;title&gt;Inside the Gender Jihad&lt;/title&gt;&lt;/titles&gt;&lt;contributors&gt;&lt;authors&gt;&lt;author&gt;Wadud, Amina&lt;/author&gt;&lt;/authors&gt;&lt;/contributors&gt;&lt;added-date format="utc"&gt;1432685929&lt;/added-date&gt;&lt;pub-location&gt;London&lt;/pub-location&gt;&lt;ref-type name="Book"&gt;6&lt;/ref-type&gt;&lt;dates&gt;&lt;year&gt;2006&lt;/year&gt;&lt;/dates&gt;&lt;rec-number&gt;384&lt;/rec-number&gt;&lt;publisher&gt;Oneworld Publications&lt;/publisher&gt;&lt;last-updated-date format="utc"&gt;1432685990&lt;/last-updated-date&gt;&lt;/record&gt;&lt;/Cite&gt;&lt;/EndNote&gt;</w:instrText>
      </w:r>
      <w:r w:rsidR="00EA03EB" w:rsidRPr="00CC6943">
        <w:rPr>
          <w:sz w:val="22"/>
          <w:szCs w:val="22"/>
        </w:rPr>
        <w:fldChar w:fldCharType="separate"/>
      </w:r>
      <w:r w:rsidR="00EA03EB" w:rsidRPr="00CC6943">
        <w:rPr>
          <w:noProof/>
          <w:sz w:val="22"/>
          <w:szCs w:val="22"/>
        </w:rPr>
        <w:t>(Wadud 2006, 204)</w:t>
      </w:r>
      <w:r w:rsidR="00EA03EB" w:rsidRPr="00CC6943">
        <w:rPr>
          <w:sz w:val="22"/>
          <w:szCs w:val="22"/>
        </w:rPr>
        <w:fldChar w:fldCharType="end"/>
      </w:r>
      <w:r w:rsidR="00DD634B" w:rsidRPr="00CC6943">
        <w:rPr>
          <w:sz w:val="22"/>
          <w:szCs w:val="22"/>
        </w:rPr>
        <w:t xml:space="preserve">. </w:t>
      </w:r>
      <w:r w:rsidRPr="00CC6943">
        <w:rPr>
          <w:sz w:val="22"/>
          <w:szCs w:val="22"/>
        </w:rPr>
        <w:t xml:space="preserve">To understand how Wadud allows for a metaphysically traditionalist feminism, it is helpful to unpack a couple components of her view. First, her understanding of the word “believer” is metaphysically traditionalist; to wonder whether the Qu’ran is worth submitting to is to demonstrate a lack of faith. </w:t>
      </w:r>
      <w:r w:rsidR="00485F17" w:rsidRPr="00CC6943">
        <w:rPr>
          <w:sz w:val="22"/>
          <w:szCs w:val="22"/>
        </w:rPr>
        <w:t xml:space="preserve">The identity of </w:t>
      </w:r>
      <w:r w:rsidR="00766792" w:rsidRPr="00CC6943">
        <w:rPr>
          <w:sz w:val="22"/>
          <w:szCs w:val="22"/>
        </w:rPr>
        <w:t>believer precedes and restricts the types of questions one is allowed to ask</w:t>
      </w:r>
      <w:r w:rsidR="00485F17" w:rsidRPr="00CC6943">
        <w:rPr>
          <w:sz w:val="22"/>
          <w:szCs w:val="22"/>
        </w:rPr>
        <w:t xml:space="preserve">. </w:t>
      </w:r>
      <w:r w:rsidRPr="00CC6943">
        <w:rPr>
          <w:sz w:val="22"/>
          <w:szCs w:val="22"/>
        </w:rPr>
        <w:t xml:space="preserve">Where Sa’idzadeh suggests it would be possible to come to a reason to accept divine dictates without antecedent faith, Wadud suggests no such thing. Second, Wadud’s argument that the believer has no right to question the validity of the Qu’ran </w:t>
      </w:r>
      <w:r w:rsidRPr="00CC6943">
        <w:rPr>
          <w:i/>
          <w:sz w:val="22"/>
          <w:szCs w:val="22"/>
        </w:rPr>
        <w:t>grounds rather than undermines</w:t>
      </w:r>
      <w:r w:rsidRPr="00CC6943">
        <w:rPr>
          <w:sz w:val="22"/>
          <w:szCs w:val="22"/>
        </w:rPr>
        <w:t xml:space="preserve"> her opposition to sexist oppression. </w:t>
      </w:r>
      <w:r w:rsidR="00DD634B" w:rsidRPr="00CC6943">
        <w:rPr>
          <w:sz w:val="22"/>
          <w:szCs w:val="22"/>
        </w:rPr>
        <w:t xml:space="preserve"> </w:t>
      </w:r>
      <w:r w:rsidR="008D4F31" w:rsidRPr="00CC6943">
        <w:rPr>
          <w:sz w:val="22"/>
          <w:szCs w:val="22"/>
        </w:rPr>
        <w:t xml:space="preserve">Those who believe that </w:t>
      </w:r>
      <w:r w:rsidR="00AC720D" w:rsidRPr="00CC6943">
        <w:rPr>
          <w:sz w:val="22"/>
          <w:szCs w:val="22"/>
        </w:rPr>
        <w:t xml:space="preserve">Islam is fundamentally patriarchal are not only misinterpreting the Qu’ran; they are guilty of </w:t>
      </w:r>
      <w:r w:rsidR="00706906">
        <w:rPr>
          <w:sz w:val="22"/>
          <w:szCs w:val="22"/>
        </w:rPr>
        <w:t>instrumentalizing</w:t>
      </w:r>
      <w:r w:rsidR="00706906" w:rsidRPr="00CC6943">
        <w:rPr>
          <w:sz w:val="22"/>
          <w:szCs w:val="22"/>
        </w:rPr>
        <w:t xml:space="preserve"> </w:t>
      </w:r>
      <w:r w:rsidR="00AC720D" w:rsidRPr="00CC6943">
        <w:rPr>
          <w:sz w:val="22"/>
          <w:szCs w:val="22"/>
        </w:rPr>
        <w:t xml:space="preserve">divine dictates </w:t>
      </w:r>
      <w:r w:rsidR="00706906">
        <w:rPr>
          <w:sz w:val="22"/>
          <w:szCs w:val="22"/>
        </w:rPr>
        <w:t>in their human power struggles</w:t>
      </w:r>
      <w:r w:rsidR="00AC720D" w:rsidRPr="00CC6943">
        <w:rPr>
          <w:sz w:val="22"/>
          <w:szCs w:val="22"/>
        </w:rPr>
        <w:t xml:space="preserve">. Third, as Wadud writes elsewhere, attempts to combat oppression without faith are especially likely to be confused because of their reliance on human reason, which is fallible. “I chose the literary tradition of Qu’ranic exegesis… to sustain my faith by equipping me with the tools to determine how the master’s house has been constructed, without limiting the sacred potential to human tools” </w:t>
      </w:r>
      <w:r w:rsidR="00EA03EB" w:rsidRPr="00CC6943">
        <w:rPr>
          <w:sz w:val="22"/>
          <w:szCs w:val="22"/>
        </w:rPr>
        <w:fldChar w:fldCharType="begin"/>
      </w:r>
      <w:r w:rsidR="00EA03EB" w:rsidRPr="00CC6943">
        <w:rPr>
          <w:sz w:val="22"/>
          <w:szCs w:val="22"/>
        </w:rPr>
        <w:instrText xml:space="preserve"> ADDIN EN.CITE &lt;EndNote&gt;&lt;Cite&gt;&lt;Author&gt;Wadud&lt;/Author&gt;&lt;Year&gt;2006&lt;/Year&gt;&lt;IDText&gt;Inside the Gender Jihad&lt;/IDText&gt;&lt;Suffix&gt;`, 81&lt;/Suffix&gt;&lt;DisplayText&gt;(Wadud 2006, 81)&lt;/DisplayText&gt;&lt;record&gt;&lt;titles&gt;&lt;title&gt;Inside the Gender Jihad&lt;/title&gt;&lt;/titles&gt;&lt;contributors&gt;&lt;authors&gt;&lt;author&gt;Wadud, Amina&lt;/author&gt;&lt;/authors&gt;&lt;/contributors&gt;&lt;added-date format="utc"&gt;1432685929&lt;/added-date&gt;&lt;pub-location&gt;London&lt;/pub-location&gt;&lt;ref-type name="Book"&gt;6&lt;/ref-type&gt;&lt;dates&gt;&lt;year&gt;2006&lt;/year&gt;&lt;/dates&gt;&lt;rec-number&gt;384&lt;/rec-number&gt;&lt;publisher&gt;Oneworld Publications&lt;/publisher&gt;&lt;last-updated-date format="utc"&gt;1432685990&lt;/last-updated-date&gt;&lt;/record&gt;&lt;/Cite&gt;&lt;/EndNote&gt;</w:instrText>
      </w:r>
      <w:r w:rsidR="00EA03EB" w:rsidRPr="00CC6943">
        <w:rPr>
          <w:sz w:val="22"/>
          <w:szCs w:val="22"/>
        </w:rPr>
        <w:fldChar w:fldCharType="separate"/>
      </w:r>
      <w:r w:rsidR="00EA03EB" w:rsidRPr="00CC6943">
        <w:rPr>
          <w:noProof/>
          <w:sz w:val="22"/>
          <w:szCs w:val="22"/>
        </w:rPr>
        <w:t>(Wadud 2006, 81)</w:t>
      </w:r>
      <w:r w:rsidR="00EA03EB" w:rsidRPr="00CC6943">
        <w:rPr>
          <w:sz w:val="22"/>
          <w:szCs w:val="22"/>
        </w:rPr>
        <w:fldChar w:fldCharType="end"/>
      </w:r>
      <w:r w:rsidR="00AC720D" w:rsidRPr="00CC6943">
        <w:rPr>
          <w:sz w:val="22"/>
          <w:szCs w:val="22"/>
        </w:rPr>
        <w:t xml:space="preserve">. </w:t>
      </w:r>
    </w:p>
    <w:p w14:paraId="7C11F923" w14:textId="5876C597" w:rsidR="006A25F7" w:rsidRPr="00CC6943" w:rsidRDefault="00AC720D" w:rsidP="00CC7229">
      <w:pPr>
        <w:spacing w:line="480" w:lineRule="auto"/>
        <w:rPr>
          <w:sz w:val="22"/>
          <w:szCs w:val="22"/>
        </w:rPr>
      </w:pPr>
      <w:r w:rsidRPr="00CC6943">
        <w:rPr>
          <w:sz w:val="22"/>
          <w:szCs w:val="22"/>
        </w:rPr>
        <w:tab/>
        <w:t xml:space="preserve">Wadud’s underlying stance toward tradition is strikingly similar to that of Mahmood’s da’wa women. This is especially clear when we </w:t>
      </w:r>
      <w:r w:rsidR="00EA03EB" w:rsidRPr="00CC6943">
        <w:rPr>
          <w:sz w:val="22"/>
          <w:szCs w:val="22"/>
        </w:rPr>
        <w:t xml:space="preserve">return to the story of Mahmood’s </w:t>
      </w:r>
      <w:r w:rsidRPr="00CC6943">
        <w:rPr>
          <w:sz w:val="22"/>
          <w:szCs w:val="22"/>
        </w:rPr>
        <w:t xml:space="preserve"> Abir</w:t>
      </w:r>
      <w:r w:rsidR="00770BAF" w:rsidRPr="00CC6943">
        <w:rPr>
          <w:sz w:val="22"/>
          <w:szCs w:val="22"/>
        </w:rPr>
        <w:t xml:space="preserve"> </w:t>
      </w:r>
      <w:r w:rsidR="00770BAF" w:rsidRPr="00CC6943">
        <w:rPr>
          <w:sz w:val="22"/>
          <w:szCs w:val="22"/>
        </w:rPr>
        <w:fldChar w:fldCharType="begin"/>
      </w:r>
      <w:r w:rsidR="00770BAF" w:rsidRPr="00CC6943">
        <w:rPr>
          <w:sz w:val="22"/>
          <w:szCs w:val="22"/>
        </w:rPr>
        <w:instrText xml:space="preserve"> ADDIN EN.CITE &lt;EndNote&gt;&lt;Cite&gt;&lt;Author&gt;Mahmood&lt;/Author&gt;&lt;Year&gt;2005&lt;/Year&gt;&lt;IDText&gt;Politics of Piety &lt;/IDText&gt;&lt;Suffix&gt;`, 174-177&lt;/Suffix&gt;&lt;DisplayText&gt;(Mahmood 2005, 174-177)&lt;/DisplayText&gt;&lt;record&gt;&lt;titles&gt;&lt;title&gt;&lt;style face="italic" font="default" size="100%"&gt;Politics of Piety&lt;/style&gt;&lt;style face="italic" font="default" size="100%"&gt; &lt;/style&gt;&lt;/title&gt;&lt;/titles&gt;&lt;contributors&gt;&lt;authors&gt;&lt;author&gt;Mahmood, Saba&lt;/author&gt;&lt;/authors&gt;&lt;/contributors&gt;&lt;added-date format="utc"&gt;1376065378&lt;/added-date&gt;&lt;pub-location&gt;Princeton, NJ&lt;/pub-location&gt;&lt;ref-type name="Book"&gt;6&lt;/ref-type&gt;&lt;dates&gt;&lt;year&gt;2005&lt;/year&gt;&lt;/dates&gt;&lt;rec-number&gt;118&lt;/rec-number&gt;&lt;publisher&gt;Princeton University Press&lt;/publisher&gt;&lt;last-updated-date format="utc"&gt;1376065426&lt;/last-updated-date&gt;&lt;/record&gt;&lt;/Cite&gt;&lt;/EndNote&gt;</w:instrText>
      </w:r>
      <w:r w:rsidR="00770BAF" w:rsidRPr="00CC6943">
        <w:rPr>
          <w:sz w:val="22"/>
          <w:szCs w:val="22"/>
        </w:rPr>
        <w:fldChar w:fldCharType="separate"/>
      </w:r>
      <w:r w:rsidR="00770BAF" w:rsidRPr="00CC6943">
        <w:rPr>
          <w:noProof/>
          <w:sz w:val="22"/>
          <w:szCs w:val="22"/>
        </w:rPr>
        <w:t>(Mahmood 2005, 174-177)</w:t>
      </w:r>
      <w:r w:rsidR="00770BAF" w:rsidRPr="00CC6943">
        <w:rPr>
          <w:sz w:val="22"/>
          <w:szCs w:val="22"/>
        </w:rPr>
        <w:fldChar w:fldCharType="end"/>
      </w:r>
      <w:r w:rsidRPr="00CC6943">
        <w:rPr>
          <w:sz w:val="22"/>
          <w:szCs w:val="22"/>
        </w:rPr>
        <w:t xml:space="preserve">. Abir is married to </w:t>
      </w:r>
      <w:r w:rsidR="00281B82" w:rsidRPr="00CC6943">
        <w:rPr>
          <w:sz w:val="22"/>
          <w:szCs w:val="22"/>
        </w:rPr>
        <w:t>a “Westernized” man who drinks and expects her to ent</w:t>
      </w:r>
      <w:r w:rsidR="0082606E" w:rsidRPr="00CC6943">
        <w:rPr>
          <w:sz w:val="22"/>
          <w:szCs w:val="22"/>
        </w:rPr>
        <w:t xml:space="preserve">ertain male houseguests. </w:t>
      </w:r>
      <w:r w:rsidR="00770BAF" w:rsidRPr="00CC6943">
        <w:rPr>
          <w:sz w:val="22"/>
          <w:szCs w:val="22"/>
        </w:rPr>
        <w:t xml:space="preserve">To prevent her religiosity from impeding his lifestyle, he tells her that she is flouting her Islamic wifely duties by focusing more on the women’s mosque movement than him. Her response is to exhort him to be a better Muslim who wants her to continue her religious involvement, often praying loudly in front of him for the fate of his soul. The parallels between Wadud’s relationship to tradition and Abir’s are triple. First, Abir and Wadud both assume that Islam’s dictates are worth following; they exhort others to change their behavior under the assumption that they share this view with those they are attempting to change. Second, Abir and Wadud both see religious dictates as offering a normative standard according to which to judge human behavior. It is because of their religiosity that they are able to find fault with behavior they find objectionable. Third, </w:t>
      </w:r>
      <w:r w:rsidR="006A25F7" w:rsidRPr="00CC6943">
        <w:rPr>
          <w:sz w:val="22"/>
          <w:szCs w:val="22"/>
        </w:rPr>
        <w:t xml:space="preserve">they suggest </w:t>
      </w:r>
      <w:r w:rsidR="006E537F">
        <w:rPr>
          <w:sz w:val="22"/>
          <w:szCs w:val="22"/>
        </w:rPr>
        <w:t>that</w:t>
      </w:r>
      <w:r w:rsidR="006A25F7" w:rsidRPr="00CC6943">
        <w:rPr>
          <w:sz w:val="22"/>
          <w:szCs w:val="22"/>
        </w:rPr>
        <w:t xml:space="preserve"> the b</w:t>
      </w:r>
      <w:r w:rsidR="006E537F">
        <w:rPr>
          <w:sz w:val="22"/>
          <w:szCs w:val="22"/>
        </w:rPr>
        <w:t>ehavior they find objectionable is objectionable precisely because those who engage in it have failed to successfully submit to the divine will.</w:t>
      </w:r>
    </w:p>
    <w:p w14:paraId="73B7AE28" w14:textId="50C2760E" w:rsidR="005C6839" w:rsidRPr="00CC6943" w:rsidRDefault="006A25F7" w:rsidP="00CC7229">
      <w:pPr>
        <w:spacing w:line="480" w:lineRule="auto"/>
        <w:rPr>
          <w:sz w:val="22"/>
          <w:szCs w:val="22"/>
        </w:rPr>
      </w:pPr>
      <w:r w:rsidRPr="00CC6943">
        <w:rPr>
          <w:sz w:val="22"/>
          <w:szCs w:val="22"/>
        </w:rPr>
        <w:tab/>
        <w:t>The contrast between Wadud</w:t>
      </w:r>
      <w:r w:rsidR="005C6839" w:rsidRPr="00CC6943">
        <w:rPr>
          <w:sz w:val="22"/>
          <w:szCs w:val="22"/>
        </w:rPr>
        <w:t xml:space="preserve"> and Abir makes clear that</w:t>
      </w:r>
      <w:r w:rsidR="006E537F">
        <w:rPr>
          <w:sz w:val="22"/>
          <w:szCs w:val="22"/>
        </w:rPr>
        <w:t xml:space="preserve"> a person’s</w:t>
      </w:r>
      <w:r w:rsidR="005C6839" w:rsidRPr="00CC6943">
        <w:rPr>
          <w:sz w:val="22"/>
          <w:szCs w:val="22"/>
        </w:rPr>
        <w:t xml:space="preserve"> acceptance of sexism does not directly track </w:t>
      </w:r>
      <w:r w:rsidR="006E537F">
        <w:rPr>
          <w:sz w:val="22"/>
          <w:szCs w:val="22"/>
        </w:rPr>
        <w:t>her</w:t>
      </w:r>
      <w:r w:rsidR="008612ED" w:rsidRPr="00CC6943">
        <w:rPr>
          <w:sz w:val="22"/>
          <w:szCs w:val="22"/>
        </w:rPr>
        <w:t xml:space="preserve"> attitudes toward tradition</w:t>
      </w:r>
      <w:r w:rsidR="005C6839" w:rsidRPr="00CC6943">
        <w:rPr>
          <w:sz w:val="22"/>
          <w:szCs w:val="22"/>
        </w:rPr>
        <w:t>. What makes</w:t>
      </w:r>
      <w:r w:rsidRPr="00CC6943">
        <w:rPr>
          <w:sz w:val="22"/>
          <w:szCs w:val="22"/>
        </w:rPr>
        <w:t xml:space="preserve"> </w:t>
      </w:r>
      <w:r w:rsidR="000C63C3">
        <w:rPr>
          <w:sz w:val="22"/>
          <w:szCs w:val="22"/>
        </w:rPr>
        <w:t>Wadud</w:t>
      </w:r>
      <w:r w:rsidRPr="00CC6943">
        <w:rPr>
          <w:sz w:val="22"/>
          <w:szCs w:val="22"/>
        </w:rPr>
        <w:t xml:space="preserve"> a feminist and </w:t>
      </w:r>
      <w:r w:rsidR="000C63C3">
        <w:rPr>
          <w:sz w:val="22"/>
          <w:szCs w:val="22"/>
        </w:rPr>
        <w:t>Abir</w:t>
      </w:r>
      <w:r w:rsidRPr="00CC6943">
        <w:rPr>
          <w:sz w:val="22"/>
          <w:szCs w:val="22"/>
        </w:rPr>
        <w:t xml:space="preserve"> not</w:t>
      </w:r>
      <w:r w:rsidR="005C6839" w:rsidRPr="00CC6943">
        <w:rPr>
          <w:sz w:val="22"/>
          <w:szCs w:val="22"/>
        </w:rPr>
        <w:t>, I contend, is the type of social relations each o</w:t>
      </w:r>
      <w:r w:rsidR="008612ED" w:rsidRPr="00CC6943">
        <w:rPr>
          <w:sz w:val="22"/>
          <w:szCs w:val="22"/>
        </w:rPr>
        <w:t>f them takes to be divinely dictated</w:t>
      </w:r>
      <w:r w:rsidR="005C6839" w:rsidRPr="00CC6943">
        <w:rPr>
          <w:sz w:val="22"/>
          <w:szCs w:val="22"/>
        </w:rPr>
        <w:t xml:space="preserve">. </w:t>
      </w:r>
      <w:r w:rsidRPr="00CC6943">
        <w:rPr>
          <w:sz w:val="22"/>
          <w:szCs w:val="22"/>
        </w:rPr>
        <w:t>In other words, it is the</w:t>
      </w:r>
      <w:r w:rsidRPr="00CC6943">
        <w:rPr>
          <w:i/>
          <w:sz w:val="22"/>
          <w:szCs w:val="22"/>
        </w:rPr>
        <w:t xml:space="preserve"> content of their tradition</w:t>
      </w:r>
      <w:r w:rsidRPr="00CC6943">
        <w:rPr>
          <w:sz w:val="22"/>
          <w:szCs w:val="22"/>
        </w:rPr>
        <w:t xml:space="preserve"> (as they understand it), rather than their </w:t>
      </w:r>
      <w:r w:rsidRPr="00CC6943">
        <w:rPr>
          <w:i/>
          <w:sz w:val="22"/>
          <w:szCs w:val="22"/>
        </w:rPr>
        <w:t>attitudes toward it</w:t>
      </w:r>
      <w:r w:rsidRPr="00CC6943">
        <w:rPr>
          <w:sz w:val="22"/>
          <w:szCs w:val="22"/>
        </w:rPr>
        <w:t xml:space="preserve">. </w:t>
      </w:r>
      <w:r w:rsidR="005C6839" w:rsidRPr="00CC6943">
        <w:rPr>
          <w:sz w:val="22"/>
          <w:szCs w:val="22"/>
        </w:rPr>
        <w:t>Feminism is a stance about the normatively acceptable effects of practices rather than their perceived origins, and once this becomes clear, traditionalist feminisms are no longer a c</w:t>
      </w:r>
      <w:r w:rsidR="008612ED" w:rsidRPr="00CC6943">
        <w:rPr>
          <w:sz w:val="22"/>
          <w:szCs w:val="22"/>
        </w:rPr>
        <w:t>ontradiction in terms. Once we recognize this</w:t>
      </w:r>
      <w:r w:rsidR="00F816F4" w:rsidRPr="00CC6943">
        <w:rPr>
          <w:sz w:val="22"/>
          <w:szCs w:val="22"/>
        </w:rPr>
        <w:t>, we can begin to formulate a feminism that responds to the concerns about imperialism with which this paper began.</w:t>
      </w:r>
      <w:r w:rsidR="008A08EF" w:rsidRPr="00CC6943">
        <w:rPr>
          <w:sz w:val="22"/>
          <w:szCs w:val="22"/>
        </w:rPr>
        <w:t xml:space="preserve"> The worry was that Western feminists would endorse wanton destructi</w:t>
      </w:r>
      <w:r w:rsidR="000C63C3">
        <w:rPr>
          <w:sz w:val="22"/>
          <w:szCs w:val="22"/>
        </w:rPr>
        <w:t>on of all “other” traditions, especially</w:t>
      </w:r>
      <w:r w:rsidR="008612ED" w:rsidRPr="00CC6943">
        <w:rPr>
          <w:sz w:val="22"/>
          <w:szCs w:val="22"/>
        </w:rPr>
        <w:t xml:space="preserve"> </w:t>
      </w:r>
      <w:r w:rsidR="008A08EF" w:rsidRPr="00CC6943">
        <w:rPr>
          <w:sz w:val="22"/>
          <w:szCs w:val="22"/>
        </w:rPr>
        <w:t>traditions that demand unquestioning adherence to certain dictates. We can now see that the inability to perceive harms of destroying traditionalist worldviews arises from concerns contingently related to feminism</w:t>
      </w:r>
      <w:r w:rsidR="005C6839" w:rsidRPr="00CC6943">
        <w:rPr>
          <w:sz w:val="22"/>
          <w:szCs w:val="22"/>
        </w:rPr>
        <w:t xml:space="preserve">. </w:t>
      </w:r>
      <w:r w:rsidR="008A08EF" w:rsidRPr="00CC6943">
        <w:rPr>
          <w:sz w:val="22"/>
          <w:szCs w:val="22"/>
        </w:rPr>
        <w:t xml:space="preserve">Enlightenment liberal feminists can no longer coherently argue that indiscriminate traditional destruction is merely “collateral damage,” necessary for women’s liberation. </w:t>
      </w:r>
    </w:p>
    <w:p w14:paraId="5657B0C0" w14:textId="052CC8C9" w:rsidR="00D7581A" w:rsidRPr="00CC6943" w:rsidRDefault="00D7581A" w:rsidP="00CC7229">
      <w:pPr>
        <w:spacing w:line="480" w:lineRule="auto"/>
        <w:rPr>
          <w:sz w:val="22"/>
          <w:szCs w:val="22"/>
        </w:rPr>
      </w:pPr>
      <w:r w:rsidRPr="00CC6943">
        <w:rPr>
          <w:sz w:val="22"/>
          <w:szCs w:val="22"/>
        </w:rPr>
        <w:t xml:space="preserve">IV. </w:t>
      </w:r>
      <w:r w:rsidR="003F0935" w:rsidRPr="00CC6943">
        <w:rPr>
          <w:sz w:val="22"/>
          <w:szCs w:val="22"/>
        </w:rPr>
        <w:t xml:space="preserve">Conclusion: </w:t>
      </w:r>
      <w:r w:rsidR="004A3E6A" w:rsidRPr="00CC6943">
        <w:rPr>
          <w:sz w:val="22"/>
          <w:szCs w:val="22"/>
        </w:rPr>
        <w:t>Transnational Feminism without Enlightenment Freedom</w:t>
      </w:r>
    </w:p>
    <w:p w14:paraId="6AC1C902" w14:textId="6E60EC2F" w:rsidR="00571063" w:rsidRPr="00CC6943" w:rsidRDefault="003F0935" w:rsidP="00CC7229">
      <w:pPr>
        <w:spacing w:line="480" w:lineRule="auto"/>
        <w:rPr>
          <w:sz w:val="22"/>
          <w:szCs w:val="22"/>
        </w:rPr>
      </w:pPr>
      <w:r w:rsidRPr="00CC6943">
        <w:rPr>
          <w:sz w:val="22"/>
          <w:szCs w:val="22"/>
        </w:rPr>
        <w:tab/>
      </w:r>
      <w:r w:rsidR="00D87DEC" w:rsidRPr="00CC6943">
        <w:rPr>
          <w:sz w:val="22"/>
          <w:szCs w:val="22"/>
        </w:rPr>
        <w:t>Feminism</w:t>
      </w:r>
      <w:r w:rsidRPr="00CC6943">
        <w:rPr>
          <w:sz w:val="22"/>
          <w:szCs w:val="22"/>
        </w:rPr>
        <w:t xml:space="preserve"> does not </w:t>
      </w:r>
      <w:r w:rsidR="004204F4" w:rsidRPr="00CC6943">
        <w:rPr>
          <w:sz w:val="22"/>
          <w:szCs w:val="22"/>
        </w:rPr>
        <w:t>warrant</w:t>
      </w:r>
      <w:r w:rsidR="006F64A5" w:rsidRPr="00CC6943">
        <w:rPr>
          <w:sz w:val="22"/>
          <w:szCs w:val="22"/>
        </w:rPr>
        <w:t xml:space="preserve"> as much</w:t>
      </w:r>
      <w:r w:rsidRPr="00CC6943">
        <w:rPr>
          <w:sz w:val="22"/>
          <w:szCs w:val="22"/>
        </w:rPr>
        <w:t xml:space="preserve"> </w:t>
      </w:r>
      <w:r w:rsidR="006F64A5" w:rsidRPr="00CC6943">
        <w:rPr>
          <w:sz w:val="22"/>
          <w:szCs w:val="22"/>
        </w:rPr>
        <w:t>hostility</w:t>
      </w:r>
      <w:r w:rsidRPr="00CC6943">
        <w:rPr>
          <w:sz w:val="22"/>
          <w:szCs w:val="22"/>
        </w:rPr>
        <w:t xml:space="preserve"> to tradi</w:t>
      </w:r>
      <w:r w:rsidR="00E22EA6" w:rsidRPr="00CC6943">
        <w:rPr>
          <w:sz w:val="22"/>
          <w:szCs w:val="22"/>
        </w:rPr>
        <w:t xml:space="preserve">tions as </w:t>
      </w:r>
      <w:r w:rsidR="004204F4" w:rsidRPr="00CC6943">
        <w:rPr>
          <w:sz w:val="22"/>
          <w:szCs w:val="22"/>
        </w:rPr>
        <w:t>defenders of Enlightenment freedom think</w:t>
      </w:r>
      <w:r w:rsidR="004A3E6A" w:rsidRPr="00CC6943">
        <w:rPr>
          <w:sz w:val="22"/>
          <w:szCs w:val="22"/>
        </w:rPr>
        <w:t xml:space="preserve"> it does</w:t>
      </w:r>
      <w:r w:rsidR="00E22EA6" w:rsidRPr="00CC6943">
        <w:rPr>
          <w:sz w:val="22"/>
          <w:szCs w:val="22"/>
        </w:rPr>
        <w:t xml:space="preserve">. </w:t>
      </w:r>
      <w:r w:rsidR="004204F4" w:rsidRPr="00CC6943">
        <w:rPr>
          <w:sz w:val="22"/>
          <w:szCs w:val="22"/>
        </w:rPr>
        <w:t>Feminism</w:t>
      </w:r>
      <w:r w:rsidR="00212CE2" w:rsidRPr="00CC6943">
        <w:rPr>
          <w:sz w:val="22"/>
          <w:szCs w:val="22"/>
        </w:rPr>
        <w:t xml:space="preserve"> does not require the view that traditions are patriarchal</w:t>
      </w:r>
      <w:r w:rsidR="00271167" w:rsidRPr="00CC6943">
        <w:rPr>
          <w:sz w:val="22"/>
          <w:szCs w:val="22"/>
        </w:rPr>
        <w:t xml:space="preserve"> (as Okin and Mahmood inadvertently suggest)</w:t>
      </w:r>
      <w:r w:rsidR="00212CE2" w:rsidRPr="00CC6943">
        <w:rPr>
          <w:sz w:val="22"/>
          <w:szCs w:val="22"/>
        </w:rPr>
        <w:t xml:space="preserve"> or the belief that people must question all inherited external dictates</w:t>
      </w:r>
      <w:r w:rsidR="00271167" w:rsidRPr="00CC6943">
        <w:rPr>
          <w:sz w:val="22"/>
          <w:szCs w:val="22"/>
        </w:rPr>
        <w:t xml:space="preserve"> (as Kymlicka and Benhabib do)</w:t>
      </w:r>
      <w:r w:rsidR="00212CE2" w:rsidRPr="00CC6943">
        <w:rPr>
          <w:sz w:val="22"/>
          <w:szCs w:val="22"/>
        </w:rPr>
        <w:t>.</w:t>
      </w:r>
      <w:r w:rsidR="004204F4" w:rsidRPr="00CC6943">
        <w:rPr>
          <w:sz w:val="22"/>
          <w:szCs w:val="22"/>
        </w:rPr>
        <w:t xml:space="preserve"> </w:t>
      </w:r>
      <w:r w:rsidR="00212CE2" w:rsidRPr="00CC6943">
        <w:rPr>
          <w:sz w:val="22"/>
          <w:szCs w:val="22"/>
        </w:rPr>
        <w:t>Feminism does require</w:t>
      </w:r>
      <w:r w:rsidR="004204F4" w:rsidRPr="00CC6943">
        <w:rPr>
          <w:sz w:val="22"/>
          <w:szCs w:val="22"/>
        </w:rPr>
        <w:t xml:space="preserve"> reshaping a subset of traditional dictates and practices—but </w:t>
      </w:r>
      <w:r w:rsidR="00212CE2" w:rsidRPr="00CC6943">
        <w:rPr>
          <w:sz w:val="22"/>
          <w:szCs w:val="22"/>
        </w:rPr>
        <w:t>because of their sexist effects, not their perceived source</w:t>
      </w:r>
      <w:r w:rsidR="00C27087" w:rsidRPr="00CC6943">
        <w:rPr>
          <w:sz w:val="22"/>
          <w:szCs w:val="22"/>
        </w:rPr>
        <w:t>. F</w:t>
      </w:r>
      <w:r w:rsidR="002015AB" w:rsidRPr="00CC6943">
        <w:rPr>
          <w:sz w:val="22"/>
          <w:szCs w:val="22"/>
        </w:rPr>
        <w:t xml:space="preserve">eminism is </w:t>
      </w:r>
      <w:r w:rsidR="00627AED" w:rsidRPr="00CC6943">
        <w:rPr>
          <w:sz w:val="22"/>
          <w:szCs w:val="22"/>
        </w:rPr>
        <w:t xml:space="preserve">thus </w:t>
      </w:r>
      <w:r w:rsidR="00E22EA6" w:rsidRPr="00CC6943">
        <w:rPr>
          <w:sz w:val="22"/>
          <w:szCs w:val="22"/>
        </w:rPr>
        <w:t>compatible with worldviews that place a high value on acting on inherited external dictates</w:t>
      </w:r>
      <w:r w:rsidR="009E587C" w:rsidRPr="00CC6943">
        <w:rPr>
          <w:sz w:val="22"/>
          <w:szCs w:val="22"/>
        </w:rPr>
        <w:t>, including some</w:t>
      </w:r>
      <w:r w:rsidR="00C27087" w:rsidRPr="00CC6943">
        <w:rPr>
          <w:sz w:val="22"/>
          <w:szCs w:val="22"/>
        </w:rPr>
        <w:t xml:space="preserve"> that are metaphysically traditionalist</w:t>
      </w:r>
      <w:r w:rsidR="00E22EA6" w:rsidRPr="00CC6943">
        <w:rPr>
          <w:sz w:val="22"/>
          <w:szCs w:val="22"/>
        </w:rPr>
        <w:t xml:space="preserve">. </w:t>
      </w:r>
      <w:r w:rsidR="004A3E6A" w:rsidRPr="00CC6943">
        <w:rPr>
          <w:sz w:val="22"/>
          <w:szCs w:val="22"/>
        </w:rPr>
        <w:t>Enlightenment liberal feminists</w:t>
      </w:r>
      <w:r w:rsidR="009E587C" w:rsidRPr="00CC6943">
        <w:rPr>
          <w:sz w:val="22"/>
          <w:szCs w:val="22"/>
        </w:rPr>
        <w:t xml:space="preserve"> must acknowledge that their reasons for wanting to </w:t>
      </w:r>
      <w:r w:rsidR="009E587C" w:rsidRPr="00CC6943">
        <w:rPr>
          <w:i/>
          <w:sz w:val="22"/>
          <w:szCs w:val="22"/>
        </w:rPr>
        <w:t>spread</w:t>
      </w:r>
      <w:r w:rsidR="009E587C" w:rsidRPr="00CC6943">
        <w:rPr>
          <w:sz w:val="22"/>
          <w:szCs w:val="22"/>
        </w:rPr>
        <w:t xml:space="preserve"> </w:t>
      </w:r>
      <w:r w:rsidR="004A3E6A" w:rsidRPr="00CC6943">
        <w:rPr>
          <w:sz w:val="22"/>
          <w:szCs w:val="22"/>
        </w:rPr>
        <w:t>Enlightenment freedom</w:t>
      </w:r>
      <w:r w:rsidR="009E587C" w:rsidRPr="00CC6943">
        <w:rPr>
          <w:sz w:val="22"/>
          <w:szCs w:val="22"/>
        </w:rPr>
        <w:t xml:space="preserve"> do not originate in feminism</w:t>
      </w:r>
      <w:r w:rsidR="004A3E6A" w:rsidRPr="00CC6943">
        <w:rPr>
          <w:sz w:val="22"/>
          <w:szCs w:val="22"/>
        </w:rPr>
        <w:t xml:space="preserve"> alone</w:t>
      </w:r>
      <w:r w:rsidR="006A15AA" w:rsidRPr="00CC6943">
        <w:rPr>
          <w:sz w:val="22"/>
          <w:szCs w:val="22"/>
        </w:rPr>
        <w:t>.</w:t>
      </w:r>
      <w:r w:rsidR="0004291B" w:rsidRPr="00CC6943">
        <w:rPr>
          <w:rStyle w:val="FootnoteReference"/>
          <w:sz w:val="22"/>
          <w:szCs w:val="22"/>
        </w:rPr>
        <w:footnoteReference w:id="23"/>
      </w:r>
      <w:r w:rsidR="006A15AA" w:rsidRPr="00CC6943">
        <w:rPr>
          <w:sz w:val="22"/>
          <w:szCs w:val="22"/>
        </w:rPr>
        <w:t xml:space="preserve"> </w:t>
      </w:r>
      <w:r w:rsidR="00952653" w:rsidRPr="00CC6943">
        <w:rPr>
          <w:sz w:val="22"/>
          <w:szCs w:val="22"/>
        </w:rPr>
        <w:t xml:space="preserve">Linda Zerilli invites us to model cross-cultural feminist politics as an act of </w:t>
      </w:r>
      <w:r w:rsidR="00952653" w:rsidRPr="00CC6943">
        <w:rPr>
          <w:i/>
          <w:sz w:val="22"/>
          <w:szCs w:val="22"/>
        </w:rPr>
        <w:t>translation</w:t>
      </w:r>
      <w:r w:rsidR="00952653" w:rsidRPr="00CC6943">
        <w:rPr>
          <w:sz w:val="22"/>
          <w:szCs w:val="22"/>
        </w:rPr>
        <w:t xml:space="preserve"> rather than </w:t>
      </w:r>
      <w:r w:rsidR="00952653" w:rsidRPr="00CC6943">
        <w:rPr>
          <w:i/>
          <w:sz w:val="22"/>
          <w:szCs w:val="22"/>
        </w:rPr>
        <w:t>exportation</w:t>
      </w:r>
      <w:r w:rsidR="00952653" w:rsidRPr="00CC6943">
        <w:rPr>
          <w:sz w:val="22"/>
          <w:szCs w:val="22"/>
        </w:rPr>
        <w:t xml:space="preserve"> </w:t>
      </w:r>
      <w:r w:rsidR="00952653" w:rsidRPr="00CC6943">
        <w:rPr>
          <w:sz w:val="22"/>
          <w:szCs w:val="22"/>
        </w:rPr>
        <w:fldChar w:fldCharType="begin"/>
      </w:r>
      <w:r w:rsidR="00952653" w:rsidRPr="00CC6943">
        <w:rPr>
          <w:sz w:val="22"/>
          <w:szCs w:val="22"/>
        </w:rPr>
        <w:instrText xml:space="preserve"> ADDIN EN.CITE &lt;EndNote&gt;&lt;Cite&gt;&lt;Author&gt;Zerilli&lt;/Author&gt;&lt;Year&gt;2009&lt;/Year&gt;&lt;IDText&gt;Toward a Feminist Theory of Judgment&lt;/IDText&gt;&lt;Suffix&gt;`, 303-304&lt;/Suffix&gt;&lt;DisplayText&gt;(Zerilli 2009, 303-304)&lt;/DisplayText&gt;&lt;record&gt;&lt;titles&gt;&lt;title&gt;Toward a Feminist Theory of Judgment&lt;/title&gt;&lt;secondary-title&gt;Signs&lt;/secondary-title&gt;&lt;/titles&gt;&lt;pages&gt;295-317&lt;/pages&gt;&lt;number&gt;2&lt;/number&gt;&lt;contributors&gt;&lt;authors&gt;&lt;author&gt;Zerilli, Linda&lt;/author&gt;&lt;/authors&gt;&lt;/contributors&gt;&lt;added-date format="utc"&gt;1412387808&lt;/added-date&gt;&lt;ref-type name="Journal Article"&gt;17&lt;/ref-type&gt;&lt;dates&gt;&lt;year&gt;2009&lt;/year&gt;&lt;/dates&gt;&lt;rec-number&gt;344&lt;/rec-number&gt;&lt;last-updated-date format="utc"&gt;1412387899&lt;/last-updated-date&gt;&lt;volume&gt;34&lt;/volume&gt;&lt;/record&gt;&lt;/Cite&gt;&lt;/EndNote&gt;</w:instrText>
      </w:r>
      <w:r w:rsidR="00952653" w:rsidRPr="00CC6943">
        <w:rPr>
          <w:sz w:val="22"/>
          <w:szCs w:val="22"/>
        </w:rPr>
        <w:fldChar w:fldCharType="separate"/>
      </w:r>
      <w:r w:rsidR="00952653" w:rsidRPr="00CC6943">
        <w:rPr>
          <w:sz w:val="22"/>
          <w:szCs w:val="22"/>
        </w:rPr>
        <w:t>(Zerilli 2009, 303-304)</w:t>
      </w:r>
      <w:r w:rsidR="00952653" w:rsidRPr="00CC6943">
        <w:rPr>
          <w:sz w:val="22"/>
          <w:szCs w:val="22"/>
        </w:rPr>
        <w:fldChar w:fldCharType="end"/>
      </w:r>
      <w:r w:rsidR="00952653" w:rsidRPr="00CC6943">
        <w:rPr>
          <w:sz w:val="22"/>
          <w:szCs w:val="22"/>
        </w:rPr>
        <w:t>.</w:t>
      </w:r>
      <w:r w:rsidR="00C17C5C">
        <w:rPr>
          <w:sz w:val="22"/>
          <w:szCs w:val="22"/>
        </w:rPr>
        <w:t xml:space="preserve"> In the wo</w:t>
      </w:r>
      <w:r w:rsidR="00372C28">
        <w:rPr>
          <w:sz w:val="22"/>
          <w:szCs w:val="22"/>
        </w:rPr>
        <w:t>rds of Collectif Maghreb Egalit</w:t>
      </w:r>
      <w:r w:rsidR="00372C28" w:rsidRPr="00372C28">
        <w:rPr>
          <w:rFonts w:cs="Helvetica"/>
          <w:iCs/>
          <w:color w:val="1C1C1C"/>
          <w:sz w:val="22"/>
          <w:szCs w:val="22"/>
        </w:rPr>
        <w:t>é</w:t>
      </w:r>
      <w:r w:rsidR="00C17C5C">
        <w:rPr>
          <w:sz w:val="22"/>
          <w:szCs w:val="22"/>
        </w:rPr>
        <w:t>, “universality does not in any way signify Western monopoly” on</w:t>
      </w:r>
      <w:r w:rsidR="00E70179">
        <w:rPr>
          <w:sz w:val="22"/>
          <w:szCs w:val="22"/>
        </w:rPr>
        <w:t xml:space="preserve"> the concept of gender justice </w:t>
      </w:r>
      <w:r w:rsidR="00E70179">
        <w:rPr>
          <w:sz w:val="22"/>
          <w:szCs w:val="22"/>
        </w:rPr>
        <w:fldChar w:fldCharType="begin"/>
      </w:r>
      <w:r w:rsidR="00E70179">
        <w:rPr>
          <w:sz w:val="22"/>
          <w:szCs w:val="22"/>
        </w:rPr>
        <w:instrText xml:space="preserve"> ADDIN EN.CITE &lt;EndNote&gt;&lt;Cite ExcludeAuth="1"&gt;&lt;Author&gt;Collectif&lt;/Author&gt;&lt;Year&gt;1993&lt;/Year&gt;&lt;IDText&gt;One Hundred Steps: One Hundred Provisions&lt;/IDText&gt;&lt;Suffix&gt;`, 10&lt;/Suffix&gt;&lt;DisplayText&gt;(1993, 10)&lt;/DisplayText&gt;&lt;record&gt;&lt;titles&gt;&lt;title&gt;One Hundred Steps: One Hundred Provisions&lt;/title&gt;&lt;/titles&gt;&lt;contributors&gt;&lt;authors&gt;&lt;author&gt;Collectif Maghreb Egalite&lt;/author&gt;&lt;/authors&gt;&lt;/contributors&gt;&lt;added-date format="utc"&gt;1433363817&lt;/added-date&gt;&lt;ref-type name="Pamphlet"&gt;24&lt;/ref-type&gt;&lt;dates&gt;&lt;year&gt;1993&lt;/year&gt;&lt;/dates&gt;&lt;rec-number&gt;385&lt;/rec-number&gt;&lt;last-updated-date format="utc"&gt;1433363916&lt;/last-updated-date&gt;&lt;contributors&gt;&lt;secondary-authors&gt;&lt;author&gt;Collectif Maghreb Egalite&lt;/author&gt;&lt;/secondary-authors&gt;&lt;/contributors&gt;&lt;/record&gt;&lt;/Cite&gt;&lt;/EndNote&gt;</w:instrText>
      </w:r>
      <w:r w:rsidR="00E70179">
        <w:rPr>
          <w:sz w:val="22"/>
          <w:szCs w:val="22"/>
        </w:rPr>
        <w:fldChar w:fldCharType="separate"/>
      </w:r>
      <w:r w:rsidR="00E70179">
        <w:rPr>
          <w:noProof/>
          <w:sz w:val="22"/>
          <w:szCs w:val="22"/>
        </w:rPr>
        <w:t>(1993, 10)</w:t>
      </w:r>
      <w:r w:rsidR="00E70179">
        <w:rPr>
          <w:sz w:val="22"/>
          <w:szCs w:val="22"/>
        </w:rPr>
        <w:fldChar w:fldCharType="end"/>
      </w:r>
      <w:r w:rsidR="00427ACB">
        <w:rPr>
          <w:sz w:val="22"/>
          <w:szCs w:val="22"/>
        </w:rPr>
        <w:t>.</w:t>
      </w:r>
      <w:r w:rsidR="00952653" w:rsidRPr="00CC6943">
        <w:rPr>
          <w:sz w:val="22"/>
          <w:szCs w:val="22"/>
        </w:rPr>
        <w:t xml:space="preserve"> </w:t>
      </w:r>
      <w:r w:rsidR="004A3E6A" w:rsidRPr="00CC6943">
        <w:rPr>
          <w:sz w:val="22"/>
          <w:szCs w:val="22"/>
        </w:rPr>
        <w:t xml:space="preserve">Feminist concerns militate against sexist oppression, but not in favor of </w:t>
      </w:r>
      <w:r w:rsidR="00952653" w:rsidRPr="00CC6943">
        <w:rPr>
          <w:sz w:val="22"/>
          <w:szCs w:val="22"/>
        </w:rPr>
        <w:t>exporting</w:t>
      </w:r>
      <w:r w:rsidR="004A3E6A" w:rsidRPr="00CC6943">
        <w:rPr>
          <w:sz w:val="22"/>
          <w:szCs w:val="22"/>
        </w:rPr>
        <w:t xml:space="preserve"> any specific understanding of where human beings should find meaning. </w:t>
      </w:r>
      <w:r w:rsidR="006A15AA" w:rsidRPr="00CC6943">
        <w:rPr>
          <w:sz w:val="22"/>
          <w:szCs w:val="22"/>
        </w:rPr>
        <w:t xml:space="preserve">Given </w:t>
      </w:r>
      <w:r w:rsidR="005401D6">
        <w:rPr>
          <w:sz w:val="22"/>
          <w:szCs w:val="22"/>
        </w:rPr>
        <w:t xml:space="preserve">both </w:t>
      </w:r>
      <w:r w:rsidR="00660AED" w:rsidRPr="00CC6943">
        <w:rPr>
          <w:sz w:val="22"/>
          <w:szCs w:val="22"/>
        </w:rPr>
        <w:t>concerns about the effectiveness of making change in neo</w:t>
      </w:r>
      <w:r w:rsidR="008C3533" w:rsidRPr="00CC6943">
        <w:rPr>
          <w:sz w:val="22"/>
          <w:szCs w:val="22"/>
        </w:rPr>
        <w:t>/post</w:t>
      </w:r>
      <w:r w:rsidR="00660AED" w:rsidRPr="00CC6943">
        <w:rPr>
          <w:sz w:val="22"/>
          <w:szCs w:val="22"/>
        </w:rPr>
        <w:t>colonial contexts and unfamiliar moral vocabularies</w:t>
      </w:r>
      <w:r w:rsidR="005401D6">
        <w:rPr>
          <w:sz w:val="22"/>
          <w:szCs w:val="22"/>
        </w:rPr>
        <w:t xml:space="preserve"> and the history of cultural domination</w:t>
      </w:r>
      <w:r w:rsidR="008C3533" w:rsidRPr="00CC6943">
        <w:rPr>
          <w:sz w:val="22"/>
          <w:szCs w:val="22"/>
        </w:rPr>
        <w:t xml:space="preserve">, Western feminists need to recognize that being attentive to the harms of traditional destruction is not the same thing as abandoning feminism. </w:t>
      </w:r>
      <w:r w:rsidR="008771E6" w:rsidRPr="00CC6943">
        <w:rPr>
          <w:sz w:val="22"/>
          <w:szCs w:val="22"/>
        </w:rPr>
        <w:t xml:space="preserve">This does not mean </w:t>
      </w:r>
      <w:r w:rsidR="005401D6">
        <w:rPr>
          <w:sz w:val="22"/>
          <w:szCs w:val="22"/>
        </w:rPr>
        <w:t>that those who value EF</w:t>
      </w:r>
      <w:r w:rsidR="008771E6" w:rsidRPr="00CC6943">
        <w:rPr>
          <w:sz w:val="22"/>
          <w:szCs w:val="22"/>
        </w:rPr>
        <w:t xml:space="preserve"> need to abandon </w:t>
      </w:r>
      <w:r w:rsidR="005401D6">
        <w:rPr>
          <w:sz w:val="22"/>
          <w:szCs w:val="22"/>
        </w:rPr>
        <w:t>it</w:t>
      </w:r>
      <w:r w:rsidR="008771E6" w:rsidRPr="00CC6943">
        <w:rPr>
          <w:sz w:val="22"/>
          <w:szCs w:val="22"/>
        </w:rPr>
        <w:t xml:space="preserve">, but it does mean they need to </w:t>
      </w:r>
      <w:r w:rsidR="00627AED" w:rsidRPr="00CC6943">
        <w:rPr>
          <w:sz w:val="22"/>
          <w:szCs w:val="22"/>
        </w:rPr>
        <w:t>stop seeing it</w:t>
      </w:r>
      <w:r w:rsidR="005401D6">
        <w:rPr>
          <w:sz w:val="22"/>
          <w:szCs w:val="22"/>
        </w:rPr>
        <w:t>, and the worldview that houses it,</w:t>
      </w:r>
      <w:r w:rsidR="00627AED" w:rsidRPr="00CC6943">
        <w:rPr>
          <w:sz w:val="22"/>
          <w:szCs w:val="22"/>
        </w:rPr>
        <w:t xml:space="preserve"> as the</w:t>
      </w:r>
      <w:r w:rsidR="008771E6" w:rsidRPr="00CC6943">
        <w:rPr>
          <w:sz w:val="22"/>
          <w:szCs w:val="22"/>
        </w:rPr>
        <w:t xml:space="preserve"> only </w:t>
      </w:r>
      <w:r w:rsidR="005401D6">
        <w:rPr>
          <w:sz w:val="22"/>
          <w:szCs w:val="22"/>
        </w:rPr>
        <w:t>value or worldview that can ground feminism</w:t>
      </w:r>
      <w:r w:rsidR="008771E6" w:rsidRPr="00CC6943">
        <w:rPr>
          <w:sz w:val="22"/>
          <w:szCs w:val="22"/>
        </w:rPr>
        <w:t xml:space="preserve">. </w:t>
      </w:r>
      <w:r w:rsidR="008C3533" w:rsidRPr="00CC6943">
        <w:rPr>
          <w:sz w:val="22"/>
          <w:szCs w:val="22"/>
        </w:rPr>
        <w:t>Feminism</w:t>
      </w:r>
      <w:r w:rsidR="00665A57" w:rsidRPr="00CC6943">
        <w:rPr>
          <w:sz w:val="22"/>
          <w:szCs w:val="22"/>
        </w:rPr>
        <w:t>, though it requires a stance about sexist oppression,</w:t>
      </w:r>
      <w:r w:rsidR="00CA0DCB" w:rsidRPr="00CC6943">
        <w:rPr>
          <w:sz w:val="22"/>
          <w:szCs w:val="22"/>
        </w:rPr>
        <w:t xml:space="preserve"> does not require</w:t>
      </w:r>
      <w:r w:rsidR="00665A57" w:rsidRPr="00CC6943">
        <w:rPr>
          <w:sz w:val="22"/>
          <w:szCs w:val="22"/>
        </w:rPr>
        <w:t xml:space="preserve"> a stance about </w:t>
      </w:r>
      <w:r w:rsidR="005401D6">
        <w:rPr>
          <w:sz w:val="22"/>
          <w:szCs w:val="22"/>
        </w:rPr>
        <w:t>the appropriate human orientation to tradition</w:t>
      </w:r>
      <w:r w:rsidR="00665A57" w:rsidRPr="00CC6943">
        <w:rPr>
          <w:sz w:val="22"/>
          <w:szCs w:val="22"/>
        </w:rPr>
        <w:t xml:space="preserve">. </w:t>
      </w:r>
      <w:r w:rsidR="0091652C" w:rsidRPr="00CC6943">
        <w:rPr>
          <w:sz w:val="22"/>
          <w:szCs w:val="22"/>
        </w:rPr>
        <w:t xml:space="preserve">Feminism </w:t>
      </w:r>
      <w:r w:rsidR="004A5982" w:rsidRPr="00CC6943">
        <w:rPr>
          <w:sz w:val="22"/>
          <w:szCs w:val="22"/>
        </w:rPr>
        <w:t xml:space="preserve">can </w:t>
      </w:r>
      <w:r w:rsidR="00B23F92" w:rsidRPr="00CC6943">
        <w:rPr>
          <w:sz w:val="22"/>
          <w:szCs w:val="22"/>
        </w:rPr>
        <w:t xml:space="preserve">be </w:t>
      </w:r>
      <w:r w:rsidR="004A5982" w:rsidRPr="00CC6943">
        <w:rPr>
          <w:sz w:val="22"/>
          <w:szCs w:val="22"/>
        </w:rPr>
        <w:t xml:space="preserve">thought of as what Rawls </w:t>
      </w:r>
      <w:r w:rsidR="00EA03EB" w:rsidRPr="00CC6943">
        <w:rPr>
          <w:sz w:val="22"/>
          <w:szCs w:val="22"/>
        </w:rPr>
        <w:t xml:space="preserve">(1991) </w:t>
      </w:r>
      <w:r w:rsidR="004A5982" w:rsidRPr="00CC6943">
        <w:rPr>
          <w:sz w:val="22"/>
          <w:szCs w:val="22"/>
        </w:rPr>
        <w:t>would have c</w:t>
      </w:r>
      <w:r w:rsidR="00AC1A02" w:rsidRPr="00CC6943">
        <w:rPr>
          <w:sz w:val="22"/>
          <w:szCs w:val="22"/>
        </w:rPr>
        <w:t>alle</w:t>
      </w:r>
      <w:r w:rsidR="00EA03EB" w:rsidRPr="00CC6943">
        <w:rPr>
          <w:sz w:val="22"/>
          <w:szCs w:val="22"/>
        </w:rPr>
        <w:t xml:space="preserve">d a “freestanding” doctrine </w:t>
      </w:r>
      <w:r w:rsidR="004A31B4" w:rsidRPr="00CC6943">
        <w:rPr>
          <w:sz w:val="22"/>
          <w:szCs w:val="22"/>
        </w:rPr>
        <w:t>—capable of being defended from within a variety of different understandings of the ultimate ends of human life</w:t>
      </w:r>
      <w:r w:rsidR="004A5982" w:rsidRPr="00CC6943">
        <w:rPr>
          <w:sz w:val="22"/>
          <w:szCs w:val="22"/>
        </w:rPr>
        <w:t>.</w:t>
      </w:r>
      <w:r w:rsidR="00571063" w:rsidRPr="00CC6943">
        <w:rPr>
          <w:sz w:val="22"/>
          <w:szCs w:val="22"/>
        </w:rPr>
        <w:t xml:space="preserve"> </w:t>
      </w:r>
      <w:r w:rsidR="00271167" w:rsidRPr="00CC6943">
        <w:rPr>
          <w:sz w:val="22"/>
          <w:szCs w:val="22"/>
        </w:rPr>
        <w:t>As M</w:t>
      </w:r>
      <w:r w:rsidR="00FE11ED" w:rsidRPr="00CC6943">
        <w:rPr>
          <w:sz w:val="22"/>
          <w:szCs w:val="22"/>
        </w:rPr>
        <w:t xml:space="preserve">argot Badran puts </w:t>
      </w:r>
      <w:r w:rsidR="00664C79">
        <w:rPr>
          <w:sz w:val="22"/>
          <w:szCs w:val="22"/>
        </w:rPr>
        <w:t>a similar point</w:t>
      </w:r>
      <w:r w:rsidR="00FE11ED" w:rsidRPr="00CC6943">
        <w:rPr>
          <w:sz w:val="22"/>
          <w:szCs w:val="22"/>
        </w:rPr>
        <w:t>, feminism can be</w:t>
      </w:r>
      <w:r w:rsidR="00271167" w:rsidRPr="00CC6943">
        <w:rPr>
          <w:sz w:val="22"/>
          <w:szCs w:val="22"/>
        </w:rPr>
        <w:t xml:space="preserve"> a “tree that grows in its own soil.”</w:t>
      </w:r>
    </w:p>
    <w:p w14:paraId="0C5CFDA2" w14:textId="7BA8173C" w:rsidR="00EA4563" w:rsidRPr="00CC6943" w:rsidRDefault="00571063" w:rsidP="00CC7229">
      <w:pPr>
        <w:spacing w:line="480" w:lineRule="auto"/>
        <w:rPr>
          <w:sz w:val="22"/>
          <w:szCs w:val="22"/>
        </w:rPr>
      </w:pPr>
      <w:r w:rsidRPr="00CC6943">
        <w:rPr>
          <w:sz w:val="22"/>
          <w:szCs w:val="22"/>
        </w:rPr>
        <w:tab/>
      </w:r>
      <w:r w:rsidR="0091652C" w:rsidRPr="00CC6943">
        <w:rPr>
          <w:sz w:val="22"/>
          <w:szCs w:val="22"/>
        </w:rPr>
        <w:t xml:space="preserve">Abu-Lughod encapsulates her objection to “saving” Muslim women by noting that it involves, not just saving them </w:t>
      </w:r>
      <w:r w:rsidR="0091652C" w:rsidRPr="00CC6943">
        <w:rPr>
          <w:i/>
          <w:sz w:val="22"/>
          <w:szCs w:val="22"/>
        </w:rPr>
        <w:t>from</w:t>
      </w:r>
      <w:r w:rsidR="0091652C" w:rsidRPr="00CC6943">
        <w:rPr>
          <w:sz w:val="22"/>
          <w:szCs w:val="22"/>
        </w:rPr>
        <w:t xml:space="preserve"> something, but saving them </w:t>
      </w:r>
      <w:r w:rsidR="0091652C" w:rsidRPr="00CC6943">
        <w:rPr>
          <w:i/>
          <w:sz w:val="22"/>
          <w:szCs w:val="22"/>
        </w:rPr>
        <w:t>to</w:t>
      </w:r>
      <w:r w:rsidR="0091652C" w:rsidRPr="00CC6943">
        <w:rPr>
          <w:sz w:val="22"/>
          <w:szCs w:val="22"/>
        </w:rPr>
        <w:t xml:space="preserve"> something </w:t>
      </w:r>
      <w:r w:rsidR="0091652C" w:rsidRPr="00CC6943">
        <w:rPr>
          <w:sz w:val="22"/>
          <w:szCs w:val="22"/>
        </w:rPr>
        <w:fldChar w:fldCharType="begin"/>
      </w:r>
      <w:r w:rsidR="0091652C" w:rsidRPr="00CC6943">
        <w:rPr>
          <w:sz w:val="22"/>
          <w:szCs w:val="22"/>
        </w:rPr>
        <w:instrText xml:space="preserve"> ADDIN EN.CITE &lt;EndNote&gt;&lt;Cite&gt;&lt;Author&gt;Abu-Lughod&lt;/Author&gt;&lt;Year&gt;2002&lt;/Year&gt;&lt;IDText&gt;Do Muslim Women Really Need Saving?&lt;/IDText&gt;&lt;Suffix&gt;`, 788&lt;/Suffix&gt;&lt;DisplayText&gt;(Abu-Lughod 2002, 788)&lt;/DisplayText&gt;&lt;record&gt;&lt;titles&gt;&lt;title&gt;Do Muslim Women Really Need Saving?&lt;/title&gt;&lt;secondary-title&gt;American Anthropologist&lt;/secondary-title&gt;&lt;/titles&gt;&lt;pages&gt;783-790&lt;/pages&gt;&lt;number&gt;3&lt;/number&gt;&lt;contributors&gt;&lt;authors&gt;&lt;author&gt;Abu-Lughod, Lila&lt;/author&gt;&lt;/authors&gt;&lt;/contributors&gt;&lt;added-date format="utc"&gt;1397481988&lt;/added-date&gt;&lt;ref-type name="Journal Article"&gt;17&lt;/ref-type&gt;&lt;dates&gt;&lt;year&gt;2002&lt;/year&gt;&lt;/dates&gt;&lt;rec-number&gt;336&lt;/rec-number&gt;&lt;last-updated-date format="utc"&gt;1397482158&lt;/last-updated-date&gt;&lt;volume&gt;104&lt;/volume&gt;&lt;/record&gt;&lt;/Cite&gt;&lt;/EndNote&gt;</w:instrText>
      </w:r>
      <w:r w:rsidR="0091652C" w:rsidRPr="00CC6943">
        <w:rPr>
          <w:sz w:val="22"/>
          <w:szCs w:val="22"/>
        </w:rPr>
        <w:fldChar w:fldCharType="separate"/>
      </w:r>
      <w:r w:rsidR="0091652C" w:rsidRPr="00CC6943">
        <w:rPr>
          <w:sz w:val="22"/>
          <w:szCs w:val="22"/>
        </w:rPr>
        <w:t>(Abu-Lughod 2002, 788)</w:t>
      </w:r>
      <w:r w:rsidR="0091652C" w:rsidRPr="00CC6943">
        <w:rPr>
          <w:sz w:val="22"/>
          <w:szCs w:val="22"/>
        </w:rPr>
        <w:fldChar w:fldCharType="end"/>
      </w:r>
      <w:r w:rsidR="0091652C" w:rsidRPr="00CC6943">
        <w:rPr>
          <w:sz w:val="22"/>
          <w:szCs w:val="22"/>
        </w:rPr>
        <w:t xml:space="preserve">. </w:t>
      </w:r>
      <w:r w:rsidR="00683A4E" w:rsidRPr="00CC6943">
        <w:rPr>
          <w:sz w:val="22"/>
          <w:szCs w:val="22"/>
        </w:rPr>
        <w:t>For her, t</w:t>
      </w:r>
      <w:r w:rsidR="0091652C" w:rsidRPr="00CC6943">
        <w:rPr>
          <w:sz w:val="22"/>
          <w:szCs w:val="22"/>
        </w:rPr>
        <w:t>he attitude of saving demands rescuing someone from one (inferior, traditional, religious) lifeworld and transporting them to a (superior, modern, secular) one. My point</w:t>
      </w:r>
      <w:r w:rsidRPr="00CC6943">
        <w:rPr>
          <w:sz w:val="22"/>
          <w:szCs w:val="22"/>
        </w:rPr>
        <w:t xml:space="preserve"> in this paper has been</w:t>
      </w:r>
      <w:r w:rsidR="0091652C" w:rsidRPr="00CC6943">
        <w:rPr>
          <w:sz w:val="22"/>
          <w:szCs w:val="22"/>
        </w:rPr>
        <w:t xml:space="preserve"> that</w:t>
      </w:r>
      <w:r w:rsidR="00683A4E" w:rsidRPr="00CC6943">
        <w:rPr>
          <w:sz w:val="22"/>
          <w:szCs w:val="22"/>
        </w:rPr>
        <w:t xml:space="preserve"> feminist normative judgment</w:t>
      </w:r>
      <w:r w:rsidR="004A3E6A" w:rsidRPr="00CC6943">
        <w:rPr>
          <w:sz w:val="22"/>
          <w:szCs w:val="22"/>
        </w:rPr>
        <w:t xml:space="preserve"> does not require the view Abu-Lughod associates with saving—the vie</w:t>
      </w:r>
      <w:r w:rsidRPr="00CC6943">
        <w:rPr>
          <w:sz w:val="22"/>
          <w:szCs w:val="22"/>
        </w:rPr>
        <w:t>w that there is a single correct</w:t>
      </w:r>
      <w:r w:rsidR="004A3E6A" w:rsidRPr="00CC6943">
        <w:rPr>
          <w:sz w:val="22"/>
          <w:szCs w:val="22"/>
        </w:rPr>
        <w:t xml:space="preserve"> feminis</w:t>
      </w:r>
      <w:r w:rsidRPr="00CC6943">
        <w:rPr>
          <w:sz w:val="22"/>
          <w:szCs w:val="22"/>
        </w:rPr>
        <w:t>t endpoint (typified by the trappings of Western “modernity”) at which all societies must arrive.</w:t>
      </w:r>
      <w:r w:rsidR="0091652C" w:rsidRPr="00CC6943">
        <w:rPr>
          <w:sz w:val="22"/>
          <w:szCs w:val="22"/>
        </w:rPr>
        <w:t xml:space="preserve"> </w:t>
      </w:r>
      <w:r w:rsidR="00584B79" w:rsidRPr="00CC6943">
        <w:rPr>
          <w:sz w:val="22"/>
          <w:szCs w:val="22"/>
        </w:rPr>
        <w:t xml:space="preserve">In a world characterized by imperialist domination, the demand that “others” abandon their entire worldviews and adopt those of Westerners cannot be presumed innocent. </w:t>
      </w:r>
      <w:r w:rsidR="00FF411E" w:rsidRPr="00CC6943">
        <w:rPr>
          <w:sz w:val="22"/>
          <w:szCs w:val="22"/>
        </w:rPr>
        <w:t>Sweeping judgments about the sexist valences of the traditions of “others,”</w:t>
      </w:r>
      <w:r w:rsidR="00683A4E" w:rsidRPr="00CC6943">
        <w:rPr>
          <w:sz w:val="22"/>
          <w:szCs w:val="22"/>
        </w:rPr>
        <w:t xml:space="preserve"> end up aligning </w:t>
      </w:r>
      <w:r w:rsidR="00FF411E" w:rsidRPr="00CC6943">
        <w:rPr>
          <w:sz w:val="22"/>
          <w:szCs w:val="22"/>
        </w:rPr>
        <w:t xml:space="preserve">feminism with cultural domination, economic exploitation, and imperialism. </w:t>
      </w:r>
      <w:r w:rsidR="00683A4E" w:rsidRPr="00CC6943">
        <w:rPr>
          <w:sz w:val="22"/>
          <w:szCs w:val="22"/>
        </w:rPr>
        <w:t>Feminists need to</w:t>
      </w:r>
      <w:r w:rsidR="0091652C" w:rsidRPr="00CC6943">
        <w:rPr>
          <w:sz w:val="22"/>
          <w:szCs w:val="22"/>
        </w:rPr>
        <w:t xml:space="preserve"> criticize sexist oppression without trading in a discourse about destroying and replacing lifeworlds, or bringing “others” out of the bonds of tradition into the light. </w:t>
      </w:r>
      <w:r w:rsidR="00EA4563" w:rsidRPr="00CC6943">
        <w:rPr>
          <w:sz w:val="22"/>
          <w:szCs w:val="22"/>
        </w:rPr>
        <w:t xml:space="preserve">Mahmood </w:t>
      </w:r>
      <w:r w:rsidR="00271167" w:rsidRPr="00CC6943">
        <w:rPr>
          <w:sz w:val="22"/>
          <w:szCs w:val="22"/>
        </w:rPr>
        <w:t>rightly ends</w:t>
      </w:r>
      <w:r w:rsidR="00FF411E" w:rsidRPr="00CC6943">
        <w:rPr>
          <w:sz w:val="22"/>
          <w:szCs w:val="22"/>
        </w:rPr>
        <w:t xml:space="preserve"> her book with a </w:t>
      </w:r>
      <w:r w:rsidR="00EA4563" w:rsidRPr="00CC6943">
        <w:rPr>
          <w:sz w:val="22"/>
          <w:szCs w:val="22"/>
        </w:rPr>
        <w:t>wish for a feminist “vision of coexistence that does not require making the lifeworlds of others extinct or provisional”</w:t>
      </w:r>
      <w:r w:rsidR="00EA4563" w:rsidRPr="00CC6943">
        <w:rPr>
          <w:sz w:val="22"/>
          <w:szCs w:val="22"/>
        </w:rPr>
        <w:fldChar w:fldCharType="begin"/>
      </w:r>
      <w:r w:rsidR="00EA4563" w:rsidRPr="00CC6943">
        <w:rPr>
          <w:sz w:val="22"/>
          <w:szCs w:val="22"/>
        </w:rPr>
        <w:instrText xml:space="preserve"> ADDIN EN.CITE &lt;EndNote&gt;&lt;Cite&gt;&lt;Author&gt;Mahmood&lt;/Author&gt;&lt;Year&gt;2005&lt;/Year&gt;&lt;IDText&gt;Politics of Piety &lt;/IDText&gt;&lt;Suffix&gt;`, 199&lt;/Suffix&gt;&lt;DisplayText&gt;(Mahmood 2005, 199)&lt;/DisplayText&gt;&lt;record&gt;&lt;titles&gt;&lt;title&gt;&lt;style face="italic" font="default" size="100%"&gt;Politics of Piety&lt;/style&gt;&lt;style face="italic" font="default" size="100%"&gt; &lt;/style&gt;&lt;/title&gt;&lt;/titles&gt;&lt;contributors&gt;&lt;authors&gt;&lt;author&gt;Mahmood, Saba&lt;/author&gt;&lt;/authors&gt;&lt;/contributors&gt;&lt;added-date format="utc"&gt;1376065378&lt;/added-date&gt;&lt;pub-location&gt;Princeton, NJ&lt;/pub-location&gt;&lt;ref-type name="Book"&gt;6&lt;/ref-type&gt;&lt;dates&gt;&lt;year&gt;2005&lt;/year&gt;&lt;/dates&gt;&lt;rec-number&gt;118&lt;/rec-number&gt;&lt;publisher&gt;Princeton University Press&lt;/publisher&gt;&lt;last-updated-date format="utc"&gt;1376065426&lt;/last-updated-date&gt;&lt;/record&gt;&lt;/Cite&gt;&lt;/EndNote&gt;</w:instrText>
      </w:r>
      <w:r w:rsidR="00EA4563" w:rsidRPr="00CC6943">
        <w:rPr>
          <w:sz w:val="22"/>
          <w:szCs w:val="22"/>
        </w:rPr>
        <w:fldChar w:fldCharType="separate"/>
      </w:r>
      <w:r w:rsidR="00EA4563" w:rsidRPr="00CC6943">
        <w:rPr>
          <w:sz w:val="22"/>
          <w:szCs w:val="22"/>
        </w:rPr>
        <w:t>(Mahmood 2005, 199)</w:t>
      </w:r>
      <w:r w:rsidR="00EA4563" w:rsidRPr="00CC6943">
        <w:rPr>
          <w:sz w:val="22"/>
          <w:szCs w:val="22"/>
        </w:rPr>
        <w:fldChar w:fldCharType="end"/>
      </w:r>
      <w:r w:rsidR="00271167" w:rsidRPr="00CC6943">
        <w:rPr>
          <w:sz w:val="22"/>
          <w:szCs w:val="22"/>
        </w:rPr>
        <w:t>. Detaching feminism from Enlightenment freedom makes it possible to oppose sexist oppression without surrendering that hope.</w:t>
      </w:r>
    </w:p>
    <w:p w14:paraId="6135191F" w14:textId="56919454" w:rsidR="00754BF1" w:rsidRPr="00CC6943" w:rsidRDefault="00DF1952" w:rsidP="00CC7229">
      <w:pPr>
        <w:spacing w:line="480" w:lineRule="auto"/>
        <w:rPr>
          <w:sz w:val="22"/>
          <w:szCs w:val="22"/>
        </w:rPr>
      </w:pPr>
      <w:r w:rsidRPr="00CC6943">
        <w:rPr>
          <w:sz w:val="22"/>
          <w:szCs w:val="22"/>
        </w:rPr>
        <w:t xml:space="preserve"> </w:t>
      </w:r>
    </w:p>
    <w:p w14:paraId="4D11B0A6" w14:textId="77777777" w:rsidR="00754BF1" w:rsidRPr="00CC6943" w:rsidRDefault="00754BF1" w:rsidP="00CC7229">
      <w:pPr>
        <w:spacing w:line="480" w:lineRule="auto"/>
        <w:rPr>
          <w:sz w:val="22"/>
          <w:szCs w:val="22"/>
        </w:rPr>
      </w:pPr>
    </w:p>
    <w:p w14:paraId="29C28D56" w14:textId="77777777" w:rsidR="00754BF1" w:rsidRPr="00CC6943" w:rsidRDefault="00754BF1" w:rsidP="00CC7229">
      <w:pPr>
        <w:spacing w:line="480" w:lineRule="auto"/>
        <w:rPr>
          <w:sz w:val="22"/>
          <w:szCs w:val="22"/>
        </w:rPr>
      </w:pPr>
    </w:p>
    <w:p w14:paraId="716A5F3A" w14:textId="77777777" w:rsidR="00DF0808" w:rsidRPr="00CC6943" w:rsidRDefault="00DF0808" w:rsidP="00CC7229">
      <w:pPr>
        <w:spacing w:line="480" w:lineRule="auto"/>
        <w:rPr>
          <w:sz w:val="22"/>
          <w:szCs w:val="22"/>
        </w:rPr>
      </w:pPr>
    </w:p>
    <w:p w14:paraId="18D417BA" w14:textId="77777777" w:rsidR="00DF0808" w:rsidRPr="00CC6943" w:rsidRDefault="00DF0808" w:rsidP="00CC7229">
      <w:pPr>
        <w:spacing w:line="480" w:lineRule="auto"/>
        <w:rPr>
          <w:sz w:val="22"/>
          <w:szCs w:val="22"/>
        </w:rPr>
      </w:pPr>
    </w:p>
    <w:p w14:paraId="1B9F0487" w14:textId="77777777" w:rsidR="00DF0808" w:rsidRPr="00CC6943" w:rsidRDefault="00DF0808" w:rsidP="00CC7229">
      <w:pPr>
        <w:spacing w:line="480" w:lineRule="auto"/>
        <w:rPr>
          <w:sz w:val="22"/>
          <w:szCs w:val="22"/>
        </w:rPr>
      </w:pPr>
    </w:p>
    <w:p w14:paraId="7150E7EE" w14:textId="77777777" w:rsidR="0051252E" w:rsidRPr="00CC6943" w:rsidRDefault="0051252E" w:rsidP="00CC7229">
      <w:pPr>
        <w:spacing w:line="480" w:lineRule="auto"/>
        <w:rPr>
          <w:sz w:val="22"/>
          <w:szCs w:val="22"/>
        </w:rPr>
      </w:pPr>
    </w:p>
    <w:p w14:paraId="113B35B2" w14:textId="77777777" w:rsidR="00B629DA" w:rsidRPr="00CC6943" w:rsidRDefault="00B629DA" w:rsidP="00CC7229">
      <w:pPr>
        <w:spacing w:line="480" w:lineRule="auto"/>
        <w:rPr>
          <w:sz w:val="22"/>
          <w:szCs w:val="22"/>
        </w:rPr>
      </w:pPr>
    </w:p>
    <w:p w14:paraId="4ECBBC85" w14:textId="5932B5DF" w:rsidR="00DC7658" w:rsidRPr="00CC6943" w:rsidRDefault="007563D3" w:rsidP="00CC7229">
      <w:pPr>
        <w:spacing w:line="480" w:lineRule="auto"/>
        <w:rPr>
          <w:sz w:val="22"/>
          <w:szCs w:val="22"/>
        </w:rPr>
      </w:pPr>
      <w:r w:rsidRPr="00CC6943">
        <w:rPr>
          <w:sz w:val="22"/>
          <w:szCs w:val="22"/>
        </w:rPr>
        <w:t xml:space="preserve"> </w:t>
      </w:r>
    </w:p>
    <w:p w14:paraId="790C20F7" w14:textId="77777777" w:rsidR="00DC7658" w:rsidRPr="00CC6943" w:rsidRDefault="00DC7658" w:rsidP="00CC7229">
      <w:pPr>
        <w:spacing w:line="480" w:lineRule="auto"/>
        <w:rPr>
          <w:sz w:val="22"/>
          <w:szCs w:val="22"/>
        </w:rPr>
      </w:pPr>
    </w:p>
    <w:p w14:paraId="0B904F59" w14:textId="1D555470" w:rsidR="006D2BB4" w:rsidRPr="00CC6943" w:rsidRDefault="006D2BB4" w:rsidP="00CC7229">
      <w:pPr>
        <w:spacing w:line="480" w:lineRule="auto"/>
        <w:rPr>
          <w:sz w:val="22"/>
          <w:szCs w:val="22"/>
        </w:rPr>
      </w:pPr>
    </w:p>
    <w:p w14:paraId="52E7395C" w14:textId="77777777" w:rsidR="006D2BB4" w:rsidRPr="00CC6943" w:rsidRDefault="006D2BB4" w:rsidP="00CC7229">
      <w:pPr>
        <w:spacing w:line="480" w:lineRule="auto"/>
        <w:rPr>
          <w:sz w:val="22"/>
          <w:szCs w:val="22"/>
        </w:rPr>
      </w:pPr>
    </w:p>
    <w:p w14:paraId="3D6F639D" w14:textId="375CEAEA" w:rsidR="00D716B1" w:rsidRPr="00CC6943" w:rsidRDefault="00D716B1" w:rsidP="00CC7229">
      <w:pPr>
        <w:spacing w:line="480" w:lineRule="auto"/>
        <w:rPr>
          <w:sz w:val="22"/>
          <w:szCs w:val="22"/>
        </w:rPr>
      </w:pPr>
    </w:p>
    <w:p w14:paraId="55F960C0" w14:textId="77777777" w:rsidR="004C2A01" w:rsidRPr="00CC6943" w:rsidRDefault="004C2A01" w:rsidP="00CC7229">
      <w:pPr>
        <w:spacing w:line="480" w:lineRule="auto"/>
        <w:rPr>
          <w:sz w:val="22"/>
          <w:szCs w:val="22"/>
        </w:rPr>
      </w:pPr>
    </w:p>
    <w:p w14:paraId="6382D5C9" w14:textId="77777777" w:rsidR="004C2A01" w:rsidRPr="00CC6943" w:rsidRDefault="004C2A01" w:rsidP="00CC7229">
      <w:pPr>
        <w:spacing w:line="480" w:lineRule="auto"/>
        <w:rPr>
          <w:sz w:val="22"/>
          <w:szCs w:val="22"/>
        </w:rPr>
      </w:pPr>
    </w:p>
    <w:p w14:paraId="1E200946" w14:textId="77777777" w:rsidR="009A0377" w:rsidRPr="009A0377" w:rsidRDefault="004C2A01" w:rsidP="009A0377">
      <w:pPr>
        <w:pStyle w:val="EndNoteBibliography"/>
        <w:rPr>
          <w:noProof/>
        </w:rPr>
      </w:pPr>
      <w:r w:rsidRPr="00CC6943">
        <w:rPr>
          <w:sz w:val="22"/>
          <w:szCs w:val="22"/>
        </w:rPr>
        <w:fldChar w:fldCharType="begin"/>
      </w:r>
      <w:r w:rsidRPr="00CC6943">
        <w:rPr>
          <w:sz w:val="22"/>
          <w:szCs w:val="22"/>
        </w:rPr>
        <w:instrText xml:space="preserve"> ADDIN EN.REFLIST </w:instrText>
      </w:r>
      <w:r w:rsidRPr="00CC6943">
        <w:rPr>
          <w:sz w:val="22"/>
          <w:szCs w:val="22"/>
        </w:rPr>
        <w:fldChar w:fldCharType="separate"/>
      </w:r>
      <w:r w:rsidR="009A0377" w:rsidRPr="009A0377">
        <w:rPr>
          <w:noProof/>
        </w:rPr>
        <w:t xml:space="preserve">Abu-Lughod, L. (2002). "Do Muslim Women Really Need Saving?" </w:t>
      </w:r>
      <w:r w:rsidR="009A0377" w:rsidRPr="009A0377">
        <w:rPr>
          <w:noProof/>
          <w:u w:val="single"/>
        </w:rPr>
        <w:t>American Anthropologist</w:t>
      </w:r>
      <w:r w:rsidR="009A0377" w:rsidRPr="009A0377">
        <w:rPr>
          <w:noProof/>
        </w:rPr>
        <w:t xml:space="preserve"> </w:t>
      </w:r>
      <w:r w:rsidR="009A0377" w:rsidRPr="009A0377">
        <w:rPr>
          <w:b/>
          <w:noProof/>
        </w:rPr>
        <w:t>104</w:t>
      </w:r>
      <w:r w:rsidR="009A0377" w:rsidRPr="009A0377">
        <w:rPr>
          <w:noProof/>
        </w:rPr>
        <w:t>(3): 783-790.</w:t>
      </w:r>
    </w:p>
    <w:p w14:paraId="685FD8C3" w14:textId="77777777" w:rsidR="009A0377" w:rsidRPr="009A0377" w:rsidRDefault="009A0377" w:rsidP="009A0377">
      <w:pPr>
        <w:pStyle w:val="EndNoteBibliography"/>
        <w:rPr>
          <w:noProof/>
        </w:rPr>
      </w:pPr>
      <w:r w:rsidRPr="009A0377">
        <w:rPr>
          <w:noProof/>
        </w:rPr>
        <w:t xml:space="preserve">Abu-Lughod, L. (2013). </w:t>
      </w:r>
      <w:r w:rsidRPr="009A0377">
        <w:rPr>
          <w:noProof/>
          <w:u w:val="single"/>
        </w:rPr>
        <w:t>Do Muslim Women Need Saving?</w:t>
      </w:r>
      <w:r w:rsidRPr="009A0377">
        <w:rPr>
          <w:noProof/>
        </w:rPr>
        <w:t xml:space="preserve"> Cambridge, Harvard.</w:t>
      </w:r>
    </w:p>
    <w:p w14:paraId="0F6921F1" w14:textId="77777777" w:rsidR="009A0377" w:rsidRPr="009A0377" w:rsidRDefault="009A0377" w:rsidP="009A0377">
      <w:pPr>
        <w:pStyle w:val="EndNoteBibliography"/>
        <w:rPr>
          <w:noProof/>
        </w:rPr>
      </w:pPr>
      <w:r w:rsidRPr="009A0377">
        <w:rPr>
          <w:noProof/>
        </w:rPr>
        <w:t xml:space="preserve">Alexander, M. J. (2006). </w:t>
      </w:r>
      <w:r w:rsidRPr="009A0377">
        <w:rPr>
          <w:i/>
          <w:noProof/>
          <w:u w:val="single"/>
        </w:rPr>
        <w:t>Pedagogies of Crossing: Meditations on Feminism, Sexual Politics, Memory, and the Sacred</w:t>
      </w:r>
      <w:r w:rsidRPr="009A0377">
        <w:rPr>
          <w:noProof/>
        </w:rPr>
        <w:t>. Durham, Duke University Press.</w:t>
      </w:r>
    </w:p>
    <w:p w14:paraId="11A089BE" w14:textId="77777777" w:rsidR="009A0377" w:rsidRPr="009A0377" w:rsidRDefault="009A0377" w:rsidP="009A0377">
      <w:pPr>
        <w:pStyle w:val="EndNoteBibliography"/>
        <w:rPr>
          <w:noProof/>
        </w:rPr>
      </w:pPr>
      <w:r w:rsidRPr="009A0377">
        <w:rPr>
          <w:noProof/>
        </w:rPr>
        <w:t xml:space="preserve">Badinter, E., Régis Debray, et. al. (1989). </w:t>
      </w:r>
      <w:r w:rsidRPr="009A0377">
        <w:rPr>
          <w:i/>
          <w:noProof/>
        </w:rPr>
        <w:t>Profs ne capitulons pas</w:t>
      </w:r>
      <w:r w:rsidRPr="009A0377">
        <w:rPr>
          <w:noProof/>
        </w:rPr>
        <w:t xml:space="preserve">. </w:t>
      </w:r>
      <w:r w:rsidRPr="009A0377">
        <w:rPr>
          <w:i/>
          <w:noProof/>
          <w:u w:val="single"/>
        </w:rPr>
        <w:t>Le Nouvel Observateur</w:t>
      </w:r>
      <w:r w:rsidRPr="009A0377">
        <w:rPr>
          <w:noProof/>
        </w:rPr>
        <w:t xml:space="preserve">. </w:t>
      </w:r>
      <w:r w:rsidRPr="009A0377">
        <w:rPr>
          <w:b/>
          <w:noProof/>
        </w:rPr>
        <w:t>November 2-8</w:t>
      </w:r>
      <w:r w:rsidRPr="009A0377">
        <w:rPr>
          <w:noProof/>
        </w:rPr>
        <w:t>.</w:t>
      </w:r>
    </w:p>
    <w:p w14:paraId="431C784D" w14:textId="77777777" w:rsidR="009A0377" w:rsidRPr="009A0377" w:rsidRDefault="009A0377" w:rsidP="009A0377">
      <w:pPr>
        <w:pStyle w:val="EndNoteBibliography"/>
        <w:rPr>
          <w:noProof/>
        </w:rPr>
      </w:pPr>
      <w:r w:rsidRPr="009A0377">
        <w:rPr>
          <w:noProof/>
        </w:rPr>
        <w:t xml:space="preserve">Badran, M. (2001). "Locating Feminisms: The Collapse of Religious and Secular Feminisms in the Mashriq." </w:t>
      </w:r>
      <w:r w:rsidRPr="009A0377">
        <w:rPr>
          <w:noProof/>
          <w:u w:val="single"/>
        </w:rPr>
        <w:t>Agenda</w:t>
      </w:r>
      <w:r w:rsidRPr="009A0377">
        <w:rPr>
          <w:noProof/>
        </w:rPr>
        <w:t xml:space="preserve"> </w:t>
      </w:r>
      <w:r w:rsidRPr="009A0377">
        <w:rPr>
          <w:b/>
          <w:noProof/>
        </w:rPr>
        <w:t>50</w:t>
      </w:r>
      <w:r w:rsidRPr="009A0377">
        <w:rPr>
          <w:noProof/>
        </w:rPr>
        <w:t>: 41-57.</w:t>
      </w:r>
    </w:p>
    <w:p w14:paraId="506FA371" w14:textId="77777777" w:rsidR="009A0377" w:rsidRPr="009A0377" w:rsidRDefault="009A0377" w:rsidP="009A0377">
      <w:pPr>
        <w:pStyle w:val="EndNoteBibliography"/>
        <w:rPr>
          <w:noProof/>
        </w:rPr>
      </w:pPr>
      <w:r w:rsidRPr="009A0377">
        <w:rPr>
          <w:noProof/>
        </w:rPr>
        <w:t xml:space="preserve">Badran, M. (2009 ). </w:t>
      </w:r>
      <w:r w:rsidRPr="009A0377">
        <w:rPr>
          <w:noProof/>
          <w:u w:val="single"/>
        </w:rPr>
        <w:t>Feminism in Islam: Secular and Religious Convergences</w:t>
      </w:r>
      <w:r w:rsidRPr="009A0377">
        <w:rPr>
          <w:noProof/>
        </w:rPr>
        <w:t>. London, Oneworld Publications.</w:t>
      </w:r>
    </w:p>
    <w:p w14:paraId="4D9AC89A" w14:textId="77777777" w:rsidR="009A0377" w:rsidRPr="009A0377" w:rsidRDefault="009A0377" w:rsidP="009A0377">
      <w:pPr>
        <w:pStyle w:val="EndNoteBibliography"/>
        <w:rPr>
          <w:noProof/>
        </w:rPr>
      </w:pPr>
      <w:r w:rsidRPr="009A0377">
        <w:rPr>
          <w:noProof/>
        </w:rPr>
        <w:t xml:space="preserve">Bangstad, S. (2011). "Saba Mahmood and Anthropological Feminism After Virtue." </w:t>
      </w:r>
      <w:r w:rsidRPr="009A0377">
        <w:rPr>
          <w:noProof/>
          <w:u w:val="single"/>
        </w:rPr>
        <w:t>Theory, Culture, and Society</w:t>
      </w:r>
      <w:r w:rsidRPr="009A0377">
        <w:rPr>
          <w:noProof/>
        </w:rPr>
        <w:t xml:space="preserve"> </w:t>
      </w:r>
      <w:r w:rsidRPr="009A0377">
        <w:rPr>
          <w:b/>
          <w:noProof/>
        </w:rPr>
        <w:t>28</w:t>
      </w:r>
      <w:r w:rsidRPr="009A0377">
        <w:rPr>
          <w:noProof/>
        </w:rPr>
        <w:t>(3): 28-54.</w:t>
      </w:r>
    </w:p>
    <w:p w14:paraId="393EAA10" w14:textId="77777777" w:rsidR="009A0377" w:rsidRPr="009A0377" w:rsidRDefault="009A0377" w:rsidP="009A0377">
      <w:pPr>
        <w:pStyle w:val="EndNoteBibliography"/>
        <w:rPr>
          <w:noProof/>
        </w:rPr>
      </w:pPr>
      <w:r w:rsidRPr="009A0377">
        <w:rPr>
          <w:noProof/>
        </w:rPr>
        <w:t xml:space="preserve">Barlas, A. (2002). </w:t>
      </w:r>
      <w:r w:rsidRPr="009A0377">
        <w:rPr>
          <w:noProof/>
          <w:u w:val="single"/>
        </w:rPr>
        <w:t>Believing Women</w:t>
      </w:r>
      <w:r w:rsidRPr="009A0377">
        <w:rPr>
          <w:noProof/>
        </w:rPr>
        <w:t>. Austin, University of Texas Press.</w:t>
      </w:r>
    </w:p>
    <w:p w14:paraId="3CBCAC7D" w14:textId="77777777" w:rsidR="009A0377" w:rsidRPr="009A0377" w:rsidRDefault="009A0377" w:rsidP="009A0377">
      <w:pPr>
        <w:pStyle w:val="EndNoteBibliography"/>
        <w:rPr>
          <w:noProof/>
        </w:rPr>
      </w:pPr>
      <w:r w:rsidRPr="009A0377">
        <w:rPr>
          <w:noProof/>
        </w:rPr>
        <w:t xml:space="preserve">Benhabib, S. (1992). </w:t>
      </w:r>
      <w:r w:rsidRPr="009A0377">
        <w:rPr>
          <w:noProof/>
          <w:u w:val="single"/>
        </w:rPr>
        <w:t>Situating the Self</w:t>
      </w:r>
      <w:r w:rsidRPr="009A0377">
        <w:rPr>
          <w:noProof/>
        </w:rPr>
        <w:t>. New York, Routledge.</w:t>
      </w:r>
    </w:p>
    <w:p w14:paraId="760BA790" w14:textId="77777777" w:rsidR="009A0377" w:rsidRPr="009A0377" w:rsidRDefault="009A0377" w:rsidP="009A0377">
      <w:pPr>
        <w:pStyle w:val="EndNoteBibliography"/>
        <w:rPr>
          <w:noProof/>
        </w:rPr>
      </w:pPr>
      <w:r w:rsidRPr="009A0377">
        <w:rPr>
          <w:noProof/>
        </w:rPr>
        <w:t xml:space="preserve">Berlin, I. (1969). Two Concepts of Liberty. </w:t>
      </w:r>
      <w:r w:rsidRPr="009A0377">
        <w:rPr>
          <w:noProof/>
          <w:u w:val="single"/>
        </w:rPr>
        <w:t>Four Essays on Liberty</w:t>
      </w:r>
      <w:r w:rsidRPr="009A0377">
        <w:rPr>
          <w:noProof/>
        </w:rPr>
        <w:t>. London, Oxford.</w:t>
      </w:r>
    </w:p>
    <w:p w14:paraId="52E285E8" w14:textId="77777777" w:rsidR="009A0377" w:rsidRPr="009A0377" w:rsidRDefault="009A0377" w:rsidP="009A0377">
      <w:pPr>
        <w:pStyle w:val="EndNoteBibliography"/>
        <w:rPr>
          <w:noProof/>
        </w:rPr>
      </w:pPr>
      <w:r w:rsidRPr="009A0377">
        <w:rPr>
          <w:noProof/>
        </w:rPr>
        <w:t xml:space="preserve">Bhabha, H. (1999). Liberalism's Sacred Cow. </w:t>
      </w:r>
      <w:r w:rsidRPr="009A0377">
        <w:rPr>
          <w:noProof/>
          <w:u w:val="single"/>
        </w:rPr>
        <w:t>Is Multiculturalism Bad for Women</w:t>
      </w:r>
      <w:r w:rsidRPr="009A0377">
        <w:rPr>
          <w:noProof/>
        </w:rPr>
        <w:t>. J. Cohen, M. Howard and M. Nussbaum. Princeton, Princeton.</w:t>
      </w:r>
    </w:p>
    <w:p w14:paraId="17FFC862" w14:textId="77777777" w:rsidR="009A0377" w:rsidRPr="009A0377" w:rsidRDefault="009A0377" w:rsidP="009A0377">
      <w:pPr>
        <w:pStyle w:val="EndNoteBibliography"/>
        <w:rPr>
          <w:noProof/>
        </w:rPr>
      </w:pPr>
      <w:r w:rsidRPr="009A0377">
        <w:rPr>
          <w:noProof/>
        </w:rPr>
        <w:t xml:space="preserve">Christman, J. (1991). "“Autonomy and Personal History” " </w:t>
      </w:r>
      <w:r w:rsidRPr="009A0377">
        <w:rPr>
          <w:i/>
          <w:noProof/>
          <w:u w:val="single"/>
        </w:rPr>
        <w:t>Canadian Journal of Philosophy</w:t>
      </w:r>
      <w:r w:rsidRPr="009A0377">
        <w:rPr>
          <w:noProof/>
        </w:rPr>
        <w:t xml:space="preserve"> </w:t>
      </w:r>
      <w:r w:rsidRPr="009A0377">
        <w:rPr>
          <w:b/>
          <w:noProof/>
        </w:rPr>
        <w:t>21 (March)</w:t>
      </w:r>
      <w:r w:rsidRPr="009A0377">
        <w:rPr>
          <w:noProof/>
        </w:rPr>
        <w:t>: 1-24.</w:t>
      </w:r>
    </w:p>
    <w:p w14:paraId="011E1870" w14:textId="73CEB7DA" w:rsidR="009A0377" w:rsidRPr="009A0377" w:rsidRDefault="009A0377" w:rsidP="009A0377">
      <w:pPr>
        <w:pStyle w:val="EndNoteBibliography"/>
        <w:rPr>
          <w:noProof/>
        </w:rPr>
      </w:pPr>
      <w:r w:rsidRPr="009A0377">
        <w:rPr>
          <w:noProof/>
        </w:rPr>
        <w:t xml:space="preserve">Eddouada, S. (2009). "Morocco's Mourchidates and Contradictions." </w:t>
      </w:r>
      <w:r w:rsidRPr="009A0377">
        <w:rPr>
          <w:noProof/>
          <w:u w:val="single"/>
        </w:rPr>
        <w:t>ResetDOC</w:t>
      </w:r>
      <w:r w:rsidRPr="009A0377">
        <w:rPr>
          <w:noProof/>
        </w:rPr>
        <w:t xml:space="preserve"> </w:t>
      </w:r>
      <w:hyperlink r:id="rId8" w:history="1">
        <w:r w:rsidRPr="009A0377">
          <w:rPr>
            <w:rStyle w:val="Hyperlink"/>
            <w:rFonts w:asciiTheme="minorHAnsi" w:hAnsiTheme="minorHAnsi"/>
            <w:noProof/>
          </w:rPr>
          <w:t>http://www.resetdoc.org/story/00000001323</w:t>
        </w:r>
      </w:hyperlink>
      <w:r w:rsidRPr="009A0377">
        <w:rPr>
          <w:noProof/>
        </w:rPr>
        <w:t>.</w:t>
      </w:r>
    </w:p>
    <w:p w14:paraId="56A973FF" w14:textId="77777777" w:rsidR="009A0377" w:rsidRPr="009A0377" w:rsidRDefault="009A0377" w:rsidP="009A0377">
      <w:pPr>
        <w:pStyle w:val="EndNoteBibliography"/>
        <w:rPr>
          <w:noProof/>
        </w:rPr>
      </w:pPr>
      <w:r w:rsidRPr="009A0377">
        <w:rPr>
          <w:noProof/>
        </w:rPr>
        <w:t>Egalite, C. M. (1993). One Hundred Steps: One Hundred Provisions. C. M. Egalite.</w:t>
      </w:r>
    </w:p>
    <w:p w14:paraId="0A479F0D" w14:textId="77777777" w:rsidR="009A0377" w:rsidRPr="009A0377" w:rsidRDefault="009A0377" w:rsidP="009A0377">
      <w:pPr>
        <w:pStyle w:val="EndNoteBibliography"/>
        <w:rPr>
          <w:noProof/>
        </w:rPr>
      </w:pPr>
      <w:r w:rsidRPr="009A0377">
        <w:rPr>
          <w:noProof/>
        </w:rPr>
        <w:t xml:space="preserve">Egalite, C. M. (2005). </w:t>
      </w:r>
      <w:r w:rsidRPr="009A0377">
        <w:rPr>
          <w:noProof/>
          <w:u w:val="single"/>
        </w:rPr>
        <w:t>Guide to Equality in the Family in the Maghreb</w:t>
      </w:r>
      <w:r w:rsidRPr="009A0377">
        <w:rPr>
          <w:noProof/>
        </w:rPr>
        <w:t>. Bethesda, Women's Learning Partnership for Development and Rights.</w:t>
      </w:r>
    </w:p>
    <w:p w14:paraId="3224DE9F" w14:textId="77777777" w:rsidR="009A0377" w:rsidRPr="009A0377" w:rsidRDefault="009A0377" w:rsidP="009A0377">
      <w:pPr>
        <w:pStyle w:val="EndNoteBibliography"/>
        <w:rPr>
          <w:noProof/>
        </w:rPr>
      </w:pPr>
      <w:r w:rsidRPr="009A0377">
        <w:rPr>
          <w:noProof/>
        </w:rPr>
        <w:t xml:space="preserve">Frye, M. (1983). "Oppression". </w:t>
      </w:r>
      <w:r w:rsidRPr="009A0377">
        <w:rPr>
          <w:i/>
          <w:noProof/>
          <w:u w:val="single"/>
        </w:rPr>
        <w:t>The Politics of Reality</w:t>
      </w:r>
      <w:r w:rsidRPr="009A0377">
        <w:rPr>
          <w:noProof/>
        </w:rPr>
        <w:t>. Freedom, CA, The Crossing Press.</w:t>
      </w:r>
    </w:p>
    <w:p w14:paraId="1A3B0CC7" w14:textId="77777777" w:rsidR="009A0377" w:rsidRPr="009A0377" w:rsidRDefault="009A0377" w:rsidP="009A0377">
      <w:pPr>
        <w:pStyle w:val="EndNoteBibliography"/>
        <w:rPr>
          <w:noProof/>
        </w:rPr>
      </w:pPr>
      <w:r w:rsidRPr="009A0377">
        <w:rPr>
          <w:noProof/>
        </w:rPr>
        <w:t xml:space="preserve">Gurel, P. (2009). ""Transnational Feminism, Islam, and the Other Woman: How to Teach"." </w:t>
      </w:r>
      <w:r w:rsidRPr="009A0377">
        <w:rPr>
          <w:i/>
          <w:noProof/>
          <w:u w:val="single"/>
        </w:rPr>
        <w:t>The Radical Teacher </w:t>
      </w:r>
      <w:r w:rsidRPr="009A0377">
        <w:rPr>
          <w:b/>
          <w:noProof/>
        </w:rPr>
        <w:t>86</w:t>
      </w:r>
      <w:r w:rsidRPr="009A0377">
        <w:rPr>
          <w:noProof/>
        </w:rPr>
        <w:t>(Winter): 66-70.</w:t>
      </w:r>
    </w:p>
    <w:p w14:paraId="6D4577BA" w14:textId="77777777" w:rsidR="009A0377" w:rsidRPr="009A0377" w:rsidRDefault="009A0377" w:rsidP="009A0377">
      <w:pPr>
        <w:pStyle w:val="EndNoteBibliography"/>
        <w:rPr>
          <w:noProof/>
        </w:rPr>
      </w:pPr>
      <w:r w:rsidRPr="009A0377">
        <w:rPr>
          <w:noProof/>
        </w:rPr>
        <w:t xml:space="preserve">Hirschkind, C. and S. Mahmood (2002). "Feminism, The Taliban, and the Politics of Counterinsurgency." </w:t>
      </w:r>
      <w:r w:rsidRPr="009A0377">
        <w:rPr>
          <w:noProof/>
          <w:u w:val="single"/>
        </w:rPr>
        <w:t>Anthropological Quarterly</w:t>
      </w:r>
      <w:r w:rsidRPr="009A0377">
        <w:rPr>
          <w:noProof/>
        </w:rPr>
        <w:t xml:space="preserve"> </w:t>
      </w:r>
      <w:r w:rsidRPr="009A0377">
        <w:rPr>
          <w:b/>
          <w:noProof/>
        </w:rPr>
        <w:t>25</w:t>
      </w:r>
      <w:r w:rsidRPr="009A0377">
        <w:rPr>
          <w:noProof/>
        </w:rPr>
        <w:t>(2): 339-354.</w:t>
      </w:r>
    </w:p>
    <w:p w14:paraId="66DF171F" w14:textId="77777777" w:rsidR="009A0377" w:rsidRPr="009A0377" w:rsidRDefault="009A0377" w:rsidP="009A0377">
      <w:pPr>
        <w:pStyle w:val="EndNoteBibliography"/>
        <w:rPr>
          <w:noProof/>
        </w:rPr>
      </w:pPr>
      <w:r w:rsidRPr="009A0377">
        <w:rPr>
          <w:noProof/>
        </w:rPr>
        <w:t xml:space="preserve">Hirsi Ali, A. (2007). </w:t>
      </w:r>
      <w:r w:rsidRPr="009A0377">
        <w:rPr>
          <w:noProof/>
          <w:u w:val="single"/>
        </w:rPr>
        <w:t>Infidel</w:t>
      </w:r>
      <w:r w:rsidRPr="009A0377">
        <w:rPr>
          <w:noProof/>
        </w:rPr>
        <w:t>. New York, Simon and Schuster.</w:t>
      </w:r>
    </w:p>
    <w:p w14:paraId="45F780B8" w14:textId="77777777" w:rsidR="009A0377" w:rsidRPr="009A0377" w:rsidRDefault="009A0377" w:rsidP="009A0377">
      <w:pPr>
        <w:pStyle w:val="EndNoteBibliography"/>
        <w:rPr>
          <w:noProof/>
        </w:rPr>
      </w:pPr>
      <w:r w:rsidRPr="009A0377">
        <w:rPr>
          <w:noProof/>
        </w:rPr>
        <w:t xml:space="preserve">Jaggar, A. (2005). "“Saving Amina: Global Justice for Women and Intercultural Dialogue”." </w:t>
      </w:r>
      <w:r w:rsidRPr="009A0377">
        <w:rPr>
          <w:i/>
          <w:noProof/>
          <w:u w:val="single"/>
        </w:rPr>
        <w:t>Ethics and International Affairs</w:t>
      </w:r>
      <w:r w:rsidRPr="009A0377">
        <w:rPr>
          <w:noProof/>
        </w:rPr>
        <w:t xml:space="preserve"> </w:t>
      </w:r>
      <w:r w:rsidRPr="009A0377">
        <w:rPr>
          <w:b/>
          <w:noProof/>
        </w:rPr>
        <w:t>19 (Fall)</w:t>
      </w:r>
      <w:r w:rsidRPr="009A0377">
        <w:rPr>
          <w:noProof/>
        </w:rPr>
        <w:t>: 55-75.</w:t>
      </w:r>
    </w:p>
    <w:p w14:paraId="22194298" w14:textId="77777777" w:rsidR="009A0377" w:rsidRPr="009A0377" w:rsidRDefault="009A0377" w:rsidP="009A0377">
      <w:pPr>
        <w:pStyle w:val="EndNoteBibliography"/>
        <w:rPr>
          <w:noProof/>
        </w:rPr>
      </w:pPr>
      <w:r w:rsidRPr="009A0377">
        <w:rPr>
          <w:noProof/>
        </w:rPr>
        <w:t xml:space="preserve">Kant, I. (2010). </w:t>
      </w:r>
      <w:r w:rsidRPr="009A0377">
        <w:rPr>
          <w:noProof/>
          <w:u w:val="single"/>
        </w:rPr>
        <w:t>An Answer to the Question: 'What is Enlightenment?"</w:t>
      </w:r>
      <w:r w:rsidRPr="009A0377">
        <w:rPr>
          <w:noProof/>
        </w:rPr>
        <w:t>. New York, Penguin.</w:t>
      </w:r>
    </w:p>
    <w:p w14:paraId="5C2F3BDA" w14:textId="77777777" w:rsidR="009A0377" w:rsidRPr="009A0377" w:rsidRDefault="009A0377" w:rsidP="009A0377">
      <w:pPr>
        <w:pStyle w:val="EndNoteBibliography"/>
        <w:rPr>
          <w:noProof/>
        </w:rPr>
      </w:pPr>
      <w:r w:rsidRPr="009A0377">
        <w:rPr>
          <w:noProof/>
        </w:rPr>
        <w:t xml:space="preserve">Kymlicka, W. (1991). </w:t>
      </w:r>
      <w:r w:rsidRPr="009A0377">
        <w:rPr>
          <w:noProof/>
          <w:u w:val="single"/>
        </w:rPr>
        <w:t>Liberalism, Community, and Culture</w:t>
      </w:r>
      <w:r w:rsidRPr="009A0377">
        <w:rPr>
          <w:noProof/>
        </w:rPr>
        <w:t>. Oxford, Clarendon.</w:t>
      </w:r>
    </w:p>
    <w:p w14:paraId="02B75AE6" w14:textId="77777777" w:rsidR="009A0377" w:rsidRPr="009A0377" w:rsidRDefault="009A0377" w:rsidP="009A0377">
      <w:pPr>
        <w:pStyle w:val="EndNoteBibliography"/>
        <w:rPr>
          <w:noProof/>
        </w:rPr>
      </w:pPr>
      <w:r w:rsidRPr="009A0377">
        <w:rPr>
          <w:noProof/>
        </w:rPr>
        <w:t xml:space="preserve">Mahmood, S. (2005). </w:t>
      </w:r>
      <w:r w:rsidRPr="009A0377">
        <w:rPr>
          <w:i/>
          <w:noProof/>
          <w:u w:val="single"/>
        </w:rPr>
        <w:t>Politics of Piety </w:t>
      </w:r>
      <w:r w:rsidRPr="009A0377">
        <w:rPr>
          <w:noProof/>
        </w:rPr>
        <w:t>Princeton, NJ, Princeton University Press.</w:t>
      </w:r>
    </w:p>
    <w:p w14:paraId="22EB9736" w14:textId="77777777" w:rsidR="009A0377" w:rsidRPr="009A0377" w:rsidRDefault="009A0377" w:rsidP="009A0377">
      <w:pPr>
        <w:pStyle w:val="EndNoteBibliography"/>
        <w:rPr>
          <w:noProof/>
        </w:rPr>
      </w:pPr>
      <w:r w:rsidRPr="009A0377">
        <w:rPr>
          <w:noProof/>
        </w:rPr>
        <w:t xml:space="preserve">Maira, S. (2009). ""“Good" and "Bad" Muslim Citizens: Feminists, Terrorists, and U.S. Orientalisms"." </w:t>
      </w:r>
      <w:r w:rsidRPr="009A0377">
        <w:rPr>
          <w:i/>
          <w:noProof/>
          <w:u w:val="single"/>
        </w:rPr>
        <w:t>Feminist Studies</w:t>
      </w:r>
      <w:r w:rsidRPr="009A0377">
        <w:rPr>
          <w:noProof/>
        </w:rPr>
        <w:t xml:space="preserve"> </w:t>
      </w:r>
      <w:r w:rsidRPr="009A0377">
        <w:rPr>
          <w:b/>
          <w:noProof/>
        </w:rPr>
        <w:t>35</w:t>
      </w:r>
      <w:r w:rsidRPr="009A0377">
        <w:rPr>
          <w:noProof/>
        </w:rPr>
        <w:t>(3).</w:t>
      </w:r>
    </w:p>
    <w:p w14:paraId="001F8181" w14:textId="77777777" w:rsidR="009A0377" w:rsidRPr="009A0377" w:rsidRDefault="009A0377" w:rsidP="009A0377">
      <w:pPr>
        <w:pStyle w:val="EndNoteBibliography"/>
        <w:rPr>
          <w:noProof/>
        </w:rPr>
      </w:pPr>
      <w:r w:rsidRPr="009A0377">
        <w:rPr>
          <w:noProof/>
        </w:rPr>
        <w:t xml:space="preserve">Mill, J. S. (2002). </w:t>
      </w:r>
      <w:r w:rsidRPr="009A0377">
        <w:rPr>
          <w:i/>
          <w:noProof/>
          <w:u w:val="single"/>
        </w:rPr>
        <w:t>The Basic Writings of John Stuart Mill: On Liberty, The Subjection of Women, and Utilitarianism</w:t>
      </w:r>
      <w:r w:rsidRPr="009A0377">
        <w:rPr>
          <w:noProof/>
        </w:rPr>
        <w:t>. New York, Modern Library.</w:t>
      </w:r>
    </w:p>
    <w:p w14:paraId="4F453F08" w14:textId="77777777" w:rsidR="009A0377" w:rsidRPr="009A0377" w:rsidRDefault="009A0377" w:rsidP="009A0377">
      <w:pPr>
        <w:pStyle w:val="EndNoteBibliography"/>
        <w:rPr>
          <w:noProof/>
        </w:rPr>
      </w:pPr>
      <w:r w:rsidRPr="009A0377">
        <w:rPr>
          <w:noProof/>
        </w:rPr>
        <w:t xml:space="preserve">Mir-Hosseini, Z. (1999). </w:t>
      </w:r>
      <w:r w:rsidRPr="009A0377">
        <w:rPr>
          <w:noProof/>
          <w:u w:val="single"/>
        </w:rPr>
        <w:t>Islam and Gender</w:t>
      </w:r>
      <w:r w:rsidRPr="009A0377">
        <w:rPr>
          <w:noProof/>
        </w:rPr>
        <w:t>. Princeton, Princeton.</w:t>
      </w:r>
    </w:p>
    <w:p w14:paraId="62942811" w14:textId="77777777" w:rsidR="009A0377" w:rsidRPr="009A0377" w:rsidRDefault="009A0377" w:rsidP="009A0377">
      <w:pPr>
        <w:pStyle w:val="EndNoteBibliography"/>
        <w:rPr>
          <w:noProof/>
        </w:rPr>
      </w:pPr>
      <w:r w:rsidRPr="009A0377">
        <w:rPr>
          <w:noProof/>
        </w:rPr>
        <w:t xml:space="preserve">Moghadam, V. (2002). "Islamic Feminism and Its Discontents." </w:t>
      </w:r>
      <w:r w:rsidRPr="009A0377">
        <w:rPr>
          <w:noProof/>
          <w:u w:val="single"/>
        </w:rPr>
        <w:t>Signs</w:t>
      </w:r>
      <w:r w:rsidRPr="009A0377">
        <w:rPr>
          <w:noProof/>
        </w:rPr>
        <w:t xml:space="preserve"> </w:t>
      </w:r>
      <w:r w:rsidRPr="009A0377">
        <w:rPr>
          <w:b/>
          <w:noProof/>
        </w:rPr>
        <w:t>27</w:t>
      </w:r>
      <w:r w:rsidRPr="009A0377">
        <w:rPr>
          <w:noProof/>
        </w:rPr>
        <w:t>(4): 1135-1171.</w:t>
      </w:r>
    </w:p>
    <w:p w14:paraId="7F32CE30" w14:textId="77777777" w:rsidR="009A0377" w:rsidRPr="009A0377" w:rsidRDefault="009A0377" w:rsidP="009A0377">
      <w:pPr>
        <w:pStyle w:val="EndNoteBibliography"/>
        <w:rPr>
          <w:noProof/>
        </w:rPr>
      </w:pPr>
      <w:r w:rsidRPr="009A0377">
        <w:rPr>
          <w:noProof/>
        </w:rPr>
        <w:t xml:space="preserve">Narayan, U. (1997). </w:t>
      </w:r>
      <w:r w:rsidRPr="009A0377">
        <w:rPr>
          <w:i/>
          <w:noProof/>
          <w:u w:val="single"/>
        </w:rPr>
        <w:t>Dislocating Cultures: Identities, Traditions, and Third-World Feminism</w:t>
      </w:r>
      <w:r w:rsidRPr="009A0377">
        <w:rPr>
          <w:noProof/>
        </w:rPr>
        <w:t>. New York, Routledge.</w:t>
      </w:r>
    </w:p>
    <w:p w14:paraId="05645D30" w14:textId="77777777" w:rsidR="009A0377" w:rsidRPr="009A0377" w:rsidRDefault="009A0377" w:rsidP="009A0377">
      <w:pPr>
        <w:pStyle w:val="EndNoteBibliography"/>
        <w:rPr>
          <w:noProof/>
        </w:rPr>
      </w:pPr>
      <w:r w:rsidRPr="009A0377">
        <w:rPr>
          <w:noProof/>
        </w:rPr>
        <w:t xml:space="preserve">Nzegwu, N. (2006). </w:t>
      </w:r>
      <w:r w:rsidRPr="009A0377">
        <w:rPr>
          <w:noProof/>
          <w:u w:val="single"/>
        </w:rPr>
        <w:t>Family Matters: Feminist Concepts in African Philosophy of Culture</w:t>
      </w:r>
      <w:r w:rsidRPr="009A0377">
        <w:rPr>
          <w:noProof/>
        </w:rPr>
        <w:t>. Albany, SUNY Press.</w:t>
      </w:r>
    </w:p>
    <w:p w14:paraId="2FE35A7B" w14:textId="77777777" w:rsidR="009A0377" w:rsidRPr="009A0377" w:rsidRDefault="009A0377" w:rsidP="009A0377">
      <w:pPr>
        <w:pStyle w:val="EndNoteBibliography"/>
        <w:rPr>
          <w:noProof/>
        </w:rPr>
      </w:pPr>
      <w:r w:rsidRPr="009A0377">
        <w:rPr>
          <w:noProof/>
        </w:rPr>
        <w:t xml:space="preserve">Okin, S. M. (1999). “Is Multiculturalism Bad for Women?”. </w:t>
      </w:r>
      <w:r w:rsidRPr="009A0377">
        <w:rPr>
          <w:i/>
          <w:noProof/>
          <w:u w:val="single"/>
        </w:rPr>
        <w:t>Is Multiculturalism Bad for Women?</w:t>
      </w:r>
      <w:r w:rsidRPr="009A0377">
        <w:rPr>
          <w:noProof/>
        </w:rPr>
        <w:t xml:space="preserve"> S. M. Okin. Princeton, Princeton University Press</w:t>
      </w:r>
      <w:r w:rsidRPr="009A0377">
        <w:rPr>
          <w:b/>
          <w:noProof/>
        </w:rPr>
        <w:t xml:space="preserve">: </w:t>
      </w:r>
      <w:r w:rsidRPr="009A0377">
        <w:rPr>
          <w:noProof/>
        </w:rPr>
        <w:t>9-24.</w:t>
      </w:r>
    </w:p>
    <w:p w14:paraId="2EBDCAEB" w14:textId="77777777" w:rsidR="009A0377" w:rsidRPr="009A0377" w:rsidRDefault="009A0377" w:rsidP="009A0377">
      <w:pPr>
        <w:pStyle w:val="EndNoteBibliography"/>
        <w:rPr>
          <w:noProof/>
        </w:rPr>
      </w:pPr>
      <w:r w:rsidRPr="009A0377">
        <w:rPr>
          <w:noProof/>
        </w:rPr>
        <w:t xml:space="preserve">Phillips, A. (2009). </w:t>
      </w:r>
      <w:r w:rsidRPr="009A0377">
        <w:rPr>
          <w:noProof/>
          <w:u w:val="single"/>
        </w:rPr>
        <w:t>Multiculturalism Without Culture</w:t>
      </w:r>
      <w:r w:rsidRPr="009A0377">
        <w:rPr>
          <w:noProof/>
        </w:rPr>
        <w:t>. Princeton, Princeton.</w:t>
      </w:r>
    </w:p>
    <w:p w14:paraId="16B5CED2" w14:textId="77777777" w:rsidR="009A0377" w:rsidRPr="009A0377" w:rsidRDefault="009A0377" w:rsidP="009A0377">
      <w:pPr>
        <w:pStyle w:val="EndNoteBibliography"/>
        <w:rPr>
          <w:noProof/>
        </w:rPr>
      </w:pPr>
      <w:r w:rsidRPr="009A0377">
        <w:rPr>
          <w:noProof/>
        </w:rPr>
        <w:t xml:space="preserve">Razakh, S. (2008). </w:t>
      </w:r>
      <w:r w:rsidRPr="009A0377">
        <w:rPr>
          <w:noProof/>
          <w:u w:val="single"/>
        </w:rPr>
        <w:t>Casting Out: The Eviction of Muslims from Western Law and Politics</w:t>
      </w:r>
      <w:r w:rsidRPr="009A0377">
        <w:rPr>
          <w:noProof/>
        </w:rPr>
        <w:t>. Toronto, University of Toronto Press.</w:t>
      </w:r>
    </w:p>
    <w:p w14:paraId="4C26E2F0" w14:textId="77777777" w:rsidR="009A0377" w:rsidRPr="009A0377" w:rsidRDefault="009A0377" w:rsidP="009A0377">
      <w:pPr>
        <w:pStyle w:val="EndNoteBibliography"/>
        <w:rPr>
          <w:noProof/>
        </w:rPr>
      </w:pPr>
      <w:r w:rsidRPr="009A0377">
        <w:rPr>
          <w:noProof/>
        </w:rPr>
        <w:t xml:space="preserve">Robinson, K. (2006). "Islamic Influences on Indonesian Feminism." </w:t>
      </w:r>
      <w:r w:rsidRPr="009A0377">
        <w:rPr>
          <w:noProof/>
          <w:u w:val="single"/>
        </w:rPr>
        <w:t>Social Analysis</w:t>
      </w:r>
      <w:r w:rsidRPr="009A0377">
        <w:rPr>
          <w:noProof/>
        </w:rPr>
        <w:t xml:space="preserve"> </w:t>
      </w:r>
      <w:r w:rsidRPr="009A0377">
        <w:rPr>
          <w:b/>
          <w:noProof/>
        </w:rPr>
        <w:t>50</w:t>
      </w:r>
      <w:r w:rsidRPr="009A0377">
        <w:rPr>
          <w:noProof/>
        </w:rPr>
        <w:t>(1): 171-177.</w:t>
      </w:r>
    </w:p>
    <w:p w14:paraId="5A0E67BF" w14:textId="77777777" w:rsidR="009A0377" w:rsidRPr="009A0377" w:rsidRDefault="009A0377" w:rsidP="009A0377">
      <w:pPr>
        <w:pStyle w:val="EndNoteBibliography"/>
        <w:rPr>
          <w:noProof/>
        </w:rPr>
      </w:pPr>
      <w:r w:rsidRPr="009A0377">
        <w:rPr>
          <w:noProof/>
        </w:rPr>
        <w:t xml:space="preserve">Scott, J. (2010 ). </w:t>
      </w:r>
      <w:r w:rsidRPr="009A0377">
        <w:rPr>
          <w:noProof/>
          <w:u w:val="single"/>
        </w:rPr>
        <w:t>The Politics of The Veil</w:t>
      </w:r>
      <w:r w:rsidRPr="009A0377">
        <w:rPr>
          <w:noProof/>
        </w:rPr>
        <w:t>. Princeton, Princeton University Press.</w:t>
      </w:r>
    </w:p>
    <w:p w14:paraId="39EBA7D1" w14:textId="77777777" w:rsidR="009A0377" w:rsidRPr="009A0377" w:rsidRDefault="009A0377" w:rsidP="009A0377">
      <w:pPr>
        <w:pStyle w:val="EndNoteBibliography"/>
        <w:rPr>
          <w:noProof/>
        </w:rPr>
      </w:pPr>
      <w:r w:rsidRPr="009A0377">
        <w:rPr>
          <w:noProof/>
        </w:rPr>
        <w:t xml:space="preserve">Volpp, L. (2011). "Framing Cultural Difference: Immigrant Women and Discourses of Tradition." </w:t>
      </w:r>
      <w:r w:rsidRPr="009A0377">
        <w:rPr>
          <w:noProof/>
          <w:u w:val="single"/>
        </w:rPr>
        <w:t>differences</w:t>
      </w:r>
      <w:r w:rsidRPr="009A0377">
        <w:rPr>
          <w:noProof/>
        </w:rPr>
        <w:t xml:space="preserve"> </w:t>
      </w:r>
      <w:r w:rsidRPr="009A0377">
        <w:rPr>
          <w:b/>
          <w:noProof/>
        </w:rPr>
        <w:t>22</w:t>
      </w:r>
      <w:r w:rsidRPr="009A0377">
        <w:rPr>
          <w:noProof/>
        </w:rPr>
        <w:t>(1): 91-110.</w:t>
      </w:r>
    </w:p>
    <w:p w14:paraId="1500195A" w14:textId="77777777" w:rsidR="009A0377" w:rsidRPr="009A0377" w:rsidRDefault="009A0377" w:rsidP="009A0377">
      <w:pPr>
        <w:pStyle w:val="EndNoteBibliography"/>
        <w:rPr>
          <w:noProof/>
        </w:rPr>
      </w:pPr>
      <w:r w:rsidRPr="009A0377">
        <w:rPr>
          <w:noProof/>
        </w:rPr>
        <w:t xml:space="preserve">Wadud, A. (2006). </w:t>
      </w:r>
      <w:r w:rsidRPr="009A0377">
        <w:rPr>
          <w:noProof/>
          <w:u w:val="single"/>
        </w:rPr>
        <w:t>Inside the Gender Jihad</w:t>
      </w:r>
      <w:r w:rsidRPr="009A0377">
        <w:rPr>
          <w:noProof/>
        </w:rPr>
        <w:t>. London, Oneworld Publications.</w:t>
      </w:r>
    </w:p>
    <w:p w14:paraId="66695BD3" w14:textId="77777777" w:rsidR="009A0377" w:rsidRPr="009A0377" w:rsidRDefault="009A0377" w:rsidP="009A0377">
      <w:pPr>
        <w:pStyle w:val="EndNoteBibliography"/>
        <w:rPr>
          <w:noProof/>
        </w:rPr>
      </w:pPr>
      <w:r w:rsidRPr="009A0377">
        <w:rPr>
          <w:noProof/>
        </w:rPr>
        <w:t xml:space="preserve">Zerilli, L. (2009). "Toward a Feminist Theory of Judgment." </w:t>
      </w:r>
      <w:r w:rsidRPr="009A0377">
        <w:rPr>
          <w:noProof/>
          <w:u w:val="single"/>
        </w:rPr>
        <w:t>Signs</w:t>
      </w:r>
      <w:r w:rsidRPr="009A0377">
        <w:rPr>
          <w:noProof/>
        </w:rPr>
        <w:t xml:space="preserve"> </w:t>
      </w:r>
      <w:r w:rsidRPr="009A0377">
        <w:rPr>
          <w:b/>
          <w:noProof/>
        </w:rPr>
        <w:t>34</w:t>
      </w:r>
      <w:r w:rsidRPr="009A0377">
        <w:rPr>
          <w:noProof/>
        </w:rPr>
        <w:t>(2): 295-317.</w:t>
      </w:r>
    </w:p>
    <w:p w14:paraId="7938EFE5" w14:textId="11362D02" w:rsidR="002209F3" w:rsidRPr="00CC6943" w:rsidRDefault="004C2A01" w:rsidP="00CC7229">
      <w:pPr>
        <w:spacing w:line="480" w:lineRule="auto"/>
        <w:rPr>
          <w:sz w:val="22"/>
          <w:szCs w:val="22"/>
        </w:rPr>
      </w:pPr>
      <w:r w:rsidRPr="00CC6943">
        <w:rPr>
          <w:sz w:val="22"/>
          <w:szCs w:val="22"/>
        </w:rPr>
        <w:fldChar w:fldCharType="end"/>
      </w:r>
    </w:p>
    <w:sectPr w:rsidR="002209F3" w:rsidRPr="00CC6943" w:rsidSect="002209F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A1304" w14:textId="77777777" w:rsidR="00C22BF0" w:rsidRDefault="00C22BF0" w:rsidP="00827AD9">
      <w:r>
        <w:separator/>
      </w:r>
    </w:p>
  </w:endnote>
  <w:endnote w:type="continuationSeparator" w:id="0">
    <w:p w14:paraId="647DC117" w14:textId="77777777" w:rsidR="00C22BF0" w:rsidRDefault="00C22BF0" w:rsidP="0082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05F42" w14:textId="77777777" w:rsidR="005C238D" w:rsidRDefault="005C23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8BCDF" w14:textId="77777777" w:rsidR="005C238D" w:rsidRDefault="005C238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DB1CB" w14:textId="77777777" w:rsidR="005C238D" w:rsidRDefault="005C23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2B03A" w14:textId="77777777" w:rsidR="00C22BF0" w:rsidRDefault="00C22BF0" w:rsidP="00827AD9">
      <w:r>
        <w:separator/>
      </w:r>
    </w:p>
  </w:footnote>
  <w:footnote w:type="continuationSeparator" w:id="0">
    <w:p w14:paraId="4923858F" w14:textId="77777777" w:rsidR="00C22BF0" w:rsidRDefault="00C22BF0" w:rsidP="00827AD9">
      <w:r>
        <w:continuationSeparator/>
      </w:r>
    </w:p>
  </w:footnote>
  <w:footnote w:id="1">
    <w:p w14:paraId="49F5279F" w14:textId="61CE4F45" w:rsidR="00C22BF0" w:rsidRPr="00371B86" w:rsidRDefault="00C22BF0">
      <w:pPr>
        <w:pStyle w:val="FootnoteText"/>
        <w:rPr>
          <w:sz w:val="20"/>
          <w:szCs w:val="20"/>
        </w:rPr>
      </w:pPr>
      <w:r w:rsidRPr="00371B86">
        <w:rPr>
          <w:rStyle w:val="FootnoteReference"/>
          <w:sz w:val="20"/>
          <w:szCs w:val="20"/>
        </w:rPr>
        <w:footnoteRef/>
      </w:r>
      <w:r w:rsidRPr="00371B86">
        <w:rPr>
          <w:sz w:val="20"/>
          <w:szCs w:val="20"/>
        </w:rPr>
        <w:t xml:space="preserve"> I am grateful to </w:t>
      </w:r>
      <w:r w:rsidR="004A1F77">
        <w:rPr>
          <w:sz w:val="20"/>
          <w:szCs w:val="20"/>
        </w:rPr>
        <w:t>Linda Martin Alcoff, Amy Baehr</w:t>
      </w:r>
      <w:r>
        <w:rPr>
          <w:sz w:val="20"/>
          <w:szCs w:val="20"/>
        </w:rPr>
        <w:t>,</w:t>
      </w:r>
      <w:r w:rsidRPr="00371B86">
        <w:rPr>
          <w:sz w:val="20"/>
          <w:szCs w:val="20"/>
        </w:rPr>
        <w:t xml:space="preserve"> and </w:t>
      </w:r>
      <w:r w:rsidR="004A1F77">
        <w:rPr>
          <w:sz w:val="20"/>
          <w:szCs w:val="20"/>
        </w:rPr>
        <w:t>Martina Koegler</w:t>
      </w:r>
      <w:r w:rsidRPr="00371B86">
        <w:rPr>
          <w:sz w:val="20"/>
          <w:szCs w:val="20"/>
        </w:rPr>
        <w:t xml:space="preserve">, as well as the anonymous reviewers at </w:t>
      </w:r>
      <w:r w:rsidRPr="00371B86">
        <w:rPr>
          <w:i/>
          <w:sz w:val="20"/>
          <w:szCs w:val="20"/>
        </w:rPr>
        <w:t>Politics and Gender</w:t>
      </w:r>
      <w:r w:rsidRPr="00371B86">
        <w:rPr>
          <w:sz w:val="20"/>
          <w:szCs w:val="20"/>
        </w:rPr>
        <w:t xml:space="preserve"> for </w:t>
      </w:r>
      <w:r w:rsidR="004A1F77">
        <w:rPr>
          <w:sz w:val="20"/>
          <w:szCs w:val="20"/>
        </w:rPr>
        <w:t>their helpful</w:t>
      </w:r>
      <w:r w:rsidRPr="00371B86">
        <w:rPr>
          <w:sz w:val="20"/>
          <w:szCs w:val="20"/>
        </w:rPr>
        <w:t xml:space="preserve"> comments on this paper.</w:t>
      </w:r>
    </w:p>
  </w:footnote>
  <w:footnote w:id="2">
    <w:p w14:paraId="13337C35" w14:textId="6B749F5D" w:rsidR="00C22BF0" w:rsidRPr="00CE4A10" w:rsidRDefault="00C22BF0" w:rsidP="00CE4A10">
      <w:pPr>
        <w:pStyle w:val="FootnoteText"/>
        <w:tabs>
          <w:tab w:val="left" w:pos="90"/>
        </w:tabs>
        <w:rPr>
          <w:sz w:val="20"/>
          <w:szCs w:val="20"/>
        </w:rPr>
      </w:pPr>
      <w:r w:rsidRPr="00B30B35">
        <w:rPr>
          <w:rStyle w:val="FootnoteReference"/>
          <w:sz w:val="20"/>
          <w:szCs w:val="20"/>
        </w:rPr>
        <w:footnoteRef/>
      </w:r>
      <w:r w:rsidRPr="00B30B35">
        <w:rPr>
          <w:sz w:val="20"/>
          <w:szCs w:val="20"/>
        </w:rPr>
        <w:t xml:space="preserve"> </w:t>
      </w:r>
      <w:r w:rsidRPr="00CE4A10">
        <w:rPr>
          <w:sz w:val="20"/>
          <w:szCs w:val="20"/>
        </w:rPr>
        <w:t xml:space="preserve">Abu-Lughod (2013) coins this term to poke fun at the way North Americans homogenize Muslims. </w:t>
      </w:r>
    </w:p>
  </w:footnote>
  <w:footnote w:id="3">
    <w:p w14:paraId="509AB9BE" w14:textId="08C47933" w:rsidR="00C22BF0" w:rsidRPr="00CE4A10" w:rsidRDefault="00C22BF0" w:rsidP="00DF347A">
      <w:pPr>
        <w:pStyle w:val="FootnoteText"/>
        <w:rPr>
          <w:sz w:val="20"/>
          <w:szCs w:val="20"/>
        </w:rPr>
      </w:pPr>
      <w:r w:rsidRPr="00CE4A10">
        <w:rPr>
          <w:rStyle w:val="FootnoteReference"/>
          <w:sz w:val="20"/>
          <w:szCs w:val="20"/>
        </w:rPr>
        <w:footnoteRef/>
      </w:r>
      <w:r w:rsidRPr="00CE4A10">
        <w:rPr>
          <w:sz w:val="20"/>
          <w:szCs w:val="20"/>
        </w:rPr>
        <w:t xml:space="preserve"> Transnational feminists argue that</w:t>
      </w:r>
      <w:r>
        <w:rPr>
          <w:sz w:val="20"/>
          <w:szCs w:val="20"/>
        </w:rPr>
        <w:t>, though “saving” Muslim women was never the true goal of Western governments,</w:t>
      </w:r>
      <w:r w:rsidRPr="00CE4A10">
        <w:rPr>
          <w:sz w:val="20"/>
          <w:szCs w:val="20"/>
        </w:rPr>
        <w:t xml:space="preserve"> putative feminist sentiment </w:t>
      </w:r>
      <w:r>
        <w:rPr>
          <w:sz w:val="20"/>
          <w:szCs w:val="20"/>
        </w:rPr>
        <w:t>undergirded</w:t>
      </w:r>
      <w:r w:rsidRPr="00CE4A10">
        <w:rPr>
          <w:sz w:val="20"/>
          <w:szCs w:val="20"/>
        </w:rPr>
        <w:t xml:space="preserve"> Western popular support of the invasions of Iraq and Afghanistan.</w:t>
      </w:r>
      <w:r>
        <w:rPr>
          <w:sz w:val="20"/>
          <w:szCs w:val="20"/>
        </w:rPr>
        <w:t xml:space="preserve"> The selectiveness of Western attention to the plight of Muslim women is evident in the relative absence of official criticism of the government of Saudi Arabia.</w:t>
      </w:r>
      <w:r w:rsidRPr="00CE4A10">
        <w:rPr>
          <w:sz w:val="20"/>
          <w:szCs w:val="20"/>
        </w:rPr>
        <w:t xml:space="preserve"> For a discussion of the subtle ways feminists and the Bush administration became strange bedfellows post-911, see Hirschind and Mahmood (2002).</w:t>
      </w:r>
      <w:r>
        <w:rPr>
          <w:sz w:val="20"/>
          <w:szCs w:val="20"/>
        </w:rPr>
        <w:t xml:space="preserve"> </w:t>
      </w:r>
    </w:p>
  </w:footnote>
  <w:footnote w:id="4">
    <w:p w14:paraId="3BFC158D" w14:textId="5534F9A8" w:rsidR="00C22BF0" w:rsidRPr="00CE4A10" w:rsidRDefault="00C22BF0" w:rsidP="000D2186">
      <w:pPr>
        <w:pStyle w:val="FootnoteText"/>
        <w:rPr>
          <w:sz w:val="20"/>
          <w:szCs w:val="20"/>
        </w:rPr>
      </w:pPr>
      <w:r w:rsidRPr="00CE4A10">
        <w:rPr>
          <w:rStyle w:val="FootnoteReference"/>
          <w:sz w:val="20"/>
          <w:szCs w:val="20"/>
        </w:rPr>
        <w:footnoteRef/>
      </w:r>
      <w:r w:rsidRPr="00CE4A10">
        <w:rPr>
          <w:sz w:val="20"/>
          <w:szCs w:val="20"/>
        </w:rPr>
        <w:t xml:space="preserve"> See Bangstad (2011) for an argument that Mahmood’s position slides into moral relativism. Abu-Lughod and Mahmood express normative commitments to anti-imperialism and feminism, so it is unclear whether their critiques of normativity are consistent with the rest of their arguments. Razakh is a notable exception among the anti-imperialist scholars of Muslim women in the care she takes to demonstrate that her position remains normative.</w:t>
      </w:r>
    </w:p>
  </w:footnote>
  <w:footnote w:id="5">
    <w:p w14:paraId="17235C20" w14:textId="1D1E9B8E" w:rsidR="00C22BF0" w:rsidRPr="00CE4A10" w:rsidRDefault="00C22BF0" w:rsidP="00742A5A">
      <w:pPr>
        <w:pStyle w:val="FootnoteText"/>
        <w:rPr>
          <w:sz w:val="20"/>
          <w:szCs w:val="20"/>
        </w:rPr>
      </w:pPr>
      <w:r w:rsidRPr="00CE4A10">
        <w:rPr>
          <w:rStyle w:val="FootnoteReference"/>
          <w:sz w:val="20"/>
          <w:szCs w:val="20"/>
        </w:rPr>
        <w:footnoteRef/>
      </w:r>
      <w:r w:rsidRPr="00CE4A10">
        <w:rPr>
          <w:sz w:val="20"/>
          <w:szCs w:val="20"/>
        </w:rPr>
        <w:t xml:space="preserve"> My criticism of Badinter does not require a stance about the oppressiveness of veiling. My point is ultimately that whether veiling (or any other practice) is oppressive does not depend on whether it is traditional—and that this is what Badinter misunderstands. </w:t>
      </w:r>
    </w:p>
  </w:footnote>
  <w:footnote w:id="6">
    <w:p w14:paraId="272F3EF8" w14:textId="72A12BB6" w:rsidR="00C22BF0" w:rsidRPr="00CE4A10" w:rsidRDefault="00C22BF0" w:rsidP="00227ECE">
      <w:pPr>
        <w:pStyle w:val="FootnoteText"/>
        <w:rPr>
          <w:sz w:val="20"/>
          <w:szCs w:val="20"/>
        </w:rPr>
      </w:pPr>
      <w:r w:rsidRPr="00CE4A10">
        <w:rPr>
          <w:rStyle w:val="FootnoteReference"/>
          <w:sz w:val="20"/>
          <w:szCs w:val="20"/>
        </w:rPr>
        <w:footnoteRef/>
      </w:r>
      <w:r w:rsidRPr="00CE4A10">
        <w:rPr>
          <w:sz w:val="20"/>
          <w:szCs w:val="20"/>
        </w:rPr>
        <w:t xml:space="preserve"> The girls around whom the hijab controversy began came from families that discouraged veiling, but they themselves saw veiling as externally dictated. </w:t>
      </w:r>
      <w:r w:rsidRPr="00CE4A10">
        <w:rPr>
          <w:sz w:val="20"/>
          <w:szCs w:val="20"/>
        </w:rPr>
        <w:fldChar w:fldCharType="begin"/>
      </w:r>
      <w:r w:rsidRPr="00CE4A10">
        <w:rPr>
          <w:sz w:val="20"/>
          <w:szCs w:val="20"/>
        </w:rPr>
        <w:instrText xml:space="preserve"> ADDIN EN.CITE &lt;EndNote&gt;&lt;Cite&gt;&lt;Author&gt;Scott&lt;/Author&gt;&lt;Year&gt;2010 &lt;/Year&gt;&lt;IDText&gt;The Politics of The Veil&lt;/IDText&gt;&lt;Suffix&gt;`, 21-42&lt;/Suffix&gt;&lt;DisplayText&gt;Scott, J. (2010 ). &lt;style face="underline"&gt;The Politics of The Veil&lt;/style&gt;. Princeton, Princeton University Press.&lt;/DisplayText&gt;&lt;record&gt;&lt;titles&gt;&lt;title&gt;The Politics of The Veil&lt;/title&gt;&lt;/titles&gt;&lt;contributors&gt;&lt;authors&gt;&lt;author&gt;Scott, Joan&lt;/author&gt;&lt;/authors&gt;&lt;/contributors&gt;&lt;added-date format="utc"&gt;1377974587&lt;/added-date&gt;&lt;pub-location&gt;Princeton&lt;/pub-location&gt;&lt;ref-type name="Book"&gt;6&lt;/ref-type&gt;&lt;dates&gt;&lt;year&gt;2010 &lt;/year&gt;&lt;/dates&gt;&lt;rec-number&gt;276&lt;/rec-number&gt;&lt;publisher&gt;Princeton University Press&lt;/publisher&gt;&lt;last-updated-date format="utc"&gt;1377974644&lt;/last-updated-date&gt;&lt;/record&gt;&lt;/Cite&gt;&lt;/EndNote&gt;</w:instrText>
      </w:r>
      <w:r w:rsidRPr="00CE4A10">
        <w:rPr>
          <w:sz w:val="20"/>
          <w:szCs w:val="20"/>
        </w:rPr>
        <w:fldChar w:fldCharType="separate"/>
      </w:r>
      <w:r w:rsidRPr="00CE4A10">
        <w:rPr>
          <w:noProof/>
          <w:sz w:val="20"/>
          <w:szCs w:val="20"/>
        </w:rPr>
        <w:t xml:space="preserve">Scott, J. (2010 ). </w:t>
      </w:r>
      <w:r w:rsidRPr="00CE4A10">
        <w:rPr>
          <w:noProof/>
          <w:sz w:val="20"/>
          <w:szCs w:val="20"/>
          <w:u w:val="single"/>
        </w:rPr>
        <w:t>The Politics of The Veil</w:t>
      </w:r>
      <w:r w:rsidRPr="00CE4A10">
        <w:rPr>
          <w:noProof/>
          <w:sz w:val="20"/>
          <w:szCs w:val="20"/>
        </w:rPr>
        <w:t>. Princeton, Princeton University Press.</w:t>
      </w:r>
      <w:r w:rsidRPr="00CE4A10">
        <w:rPr>
          <w:sz w:val="20"/>
          <w:szCs w:val="20"/>
        </w:rPr>
        <w:fldChar w:fldCharType="end"/>
      </w:r>
    </w:p>
  </w:footnote>
  <w:footnote w:id="7">
    <w:p w14:paraId="5A100227" w14:textId="77777777" w:rsidR="00C22BF0" w:rsidRDefault="00C22BF0" w:rsidP="008A1446">
      <w:pPr>
        <w:pStyle w:val="FootnoteText"/>
      </w:pPr>
      <w:r>
        <w:rPr>
          <w:rStyle w:val="FootnoteReference"/>
        </w:rPr>
        <w:footnoteRef/>
      </w:r>
      <w:r>
        <w:t xml:space="preserve"> Though Kant shares with Ali and Badinter a sense that being thought for by others is incompatible with freedom, he does not pit traditional adherence against freedom quite as starkly. Kant leaves open the possibility of following a tradition for one’s own reasons, where Ali and Badinter suggest that following a tradition just is the failure to possess reasons of one’s own.</w:t>
      </w:r>
    </w:p>
    <w:p w14:paraId="332F7659" w14:textId="77777777" w:rsidR="00C22BF0" w:rsidRDefault="00C22BF0" w:rsidP="008A1446">
      <w:pPr>
        <w:pStyle w:val="FootnoteText"/>
      </w:pPr>
    </w:p>
  </w:footnote>
  <w:footnote w:id="8">
    <w:p w14:paraId="0EF4D486" w14:textId="78C992FE" w:rsidR="00C22BF0" w:rsidRPr="00CE4A10" w:rsidRDefault="00C22BF0">
      <w:pPr>
        <w:pStyle w:val="FootnoteText"/>
        <w:rPr>
          <w:sz w:val="20"/>
          <w:szCs w:val="20"/>
        </w:rPr>
      </w:pPr>
      <w:r w:rsidRPr="00CE4A10">
        <w:rPr>
          <w:rStyle w:val="FootnoteReference"/>
          <w:sz w:val="20"/>
          <w:szCs w:val="20"/>
        </w:rPr>
        <w:footnoteRef/>
      </w:r>
      <w:r w:rsidRPr="00CE4A10">
        <w:rPr>
          <w:sz w:val="20"/>
          <w:szCs w:val="20"/>
        </w:rPr>
        <w:t xml:space="preserve"> I thank XXX for pointing out to me that Mahmood’s women are trying to avoid a performative contradiction.</w:t>
      </w:r>
    </w:p>
  </w:footnote>
  <w:footnote w:id="9">
    <w:p w14:paraId="17DF05AA" w14:textId="652777B4" w:rsidR="00C22BF0" w:rsidRPr="00CE4A10" w:rsidRDefault="00C22BF0" w:rsidP="00C112A6">
      <w:pPr>
        <w:pStyle w:val="FootnoteText"/>
        <w:rPr>
          <w:sz w:val="20"/>
          <w:szCs w:val="20"/>
        </w:rPr>
      </w:pPr>
      <w:r w:rsidRPr="00CE4A10">
        <w:rPr>
          <w:rStyle w:val="FootnoteReference"/>
          <w:sz w:val="20"/>
          <w:szCs w:val="20"/>
        </w:rPr>
        <w:footnoteRef/>
      </w:r>
      <w:r w:rsidRPr="00CE4A10">
        <w:rPr>
          <w:sz w:val="20"/>
          <w:szCs w:val="20"/>
        </w:rPr>
        <w:t xml:space="preserve"> Though I do not believe this is her intent, Jacqui Alexander’s (2006) discussion of Afghan women also contains language that is easily read as repudiating normative argument. She aligns universalism with imperialism and indicts the Feminist Majority for  “latent universalism within relativism.” </w:t>
      </w:r>
    </w:p>
  </w:footnote>
  <w:footnote w:id="10">
    <w:p w14:paraId="6DB60E6E" w14:textId="20F2CED8" w:rsidR="00C22BF0" w:rsidRPr="00CE4A10" w:rsidRDefault="00C22BF0" w:rsidP="004A3CE3">
      <w:pPr>
        <w:pStyle w:val="FootnoteText"/>
        <w:rPr>
          <w:sz w:val="20"/>
          <w:szCs w:val="20"/>
        </w:rPr>
      </w:pPr>
      <w:r w:rsidRPr="00CE4A10">
        <w:rPr>
          <w:rStyle w:val="FootnoteReference"/>
          <w:sz w:val="20"/>
          <w:szCs w:val="20"/>
        </w:rPr>
        <w:footnoteRef/>
      </w:r>
      <w:r w:rsidRPr="00CE4A10">
        <w:rPr>
          <w:sz w:val="20"/>
          <w:szCs w:val="20"/>
        </w:rPr>
        <w:t xml:space="preserve"> Many of Okin’s critics understand Okin to hold that Western cultures are not patriarchal. However, Okin’s stance is better understood as ranking Western and non-Western cultures in terms of degree of patriarchy. She is not even entirely consistent on this point, she mentions paranthetically that some non-Western cultures have worked to eradicate patriarchy. </w:t>
      </w:r>
    </w:p>
  </w:footnote>
  <w:footnote w:id="11">
    <w:p w14:paraId="7E2B094E" w14:textId="1612B774" w:rsidR="00C22BF0" w:rsidRPr="00CE4A10" w:rsidRDefault="00C22BF0">
      <w:pPr>
        <w:pStyle w:val="FootnoteText"/>
        <w:rPr>
          <w:sz w:val="20"/>
          <w:szCs w:val="20"/>
        </w:rPr>
      </w:pPr>
      <w:r w:rsidRPr="00CE4A10">
        <w:rPr>
          <w:rStyle w:val="FootnoteReference"/>
          <w:sz w:val="20"/>
          <w:szCs w:val="20"/>
        </w:rPr>
        <w:footnoteRef/>
      </w:r>
      <w:r w:rsidRPr="00CE4A10">
        <w:rPr>
          <w:sz w:val="20"/>
          <w:szCs w:val="20"/>
        </w:rPr>
        <w:t xml:space="preserve"> The inability to accept women who do not value freedom from sexist oppression, stems, according to Mahmood “ from the dual character of feminism as analytical and politically prescriptive project….freedom is normative to feminism as it is to liberalism” (2005, 10). </w:t>
      </w:r>
    </w:p>
  </w:footnote>
  <w:footnote w:id="12">
    <w:p w14:paraId="0C989DB6" w14:textId="7BE4554E" w:rsidR="00C22BF0" w:rsidRPr="00CE4A10" w:rsidRDefault="00C22BF0" w:rsidP="00E061B6">
      <w:pPr>
        <w:rPr>
          <w:sz w:val="20"/>
          <w:szCs w:val="20"/>
        </w:rPr>
      </w:pPr>
      <w:r w:rsidRPr="00CE4A10">
        <w:rPr>
          <w:rStyle w:val="FootnoteReference"/>
          <w:sz w:val="20"/>
          <w:szCs w:val="20"/>
        </w:rPr>
        <w:footnoteRef/>
      </w:r>
      <w:r w:rsidRPr="00CE4A10">
        <w:rPr>
          <w:sz w:val="20"/>
          <w:szCs w:val="20"/>
        </w:rPr>
        <w:t xml:space="preserve"> Feminism requires a questionable liberal value that goes by various names in the book-- ranging from “the concept of individual autonomy,” to “agency as the ability to realize one’s interests against the weight of custom, tradition, transcendental will, or other obstacles” (2005). See also the quotation at footnote 9.</w:t>
      </w:r>
    </w:p>
  </w:footnote>
  <w:footnote w:id="13">
    <w:p w14:paraId="78B3B237" w14:textId="3721E0C3" w:rsidR="00C22BF0" w:rsidRPr="00CE4A10" w:rsidRDefault="00C22BF0" w:rsidP="009278DE">
      <w:pPr>
        <w:pStyle w:val="FootnoteText"/>
        <w:rPr>
          <w:sz w:val="20"/>
          <w:szCs w:val="20"/>
        </w:rPr>
      </w:pPr>
      <w:r w:rsidRPr="00CE4A10">
        <w:rPr>
          <w:rStyle w:val="FootnoteReference"/>
          <w:sz w:val="20"/>
          <w:szCs w:val="20"/>
        </w:rPr>
        <w:footnoteRef/>
      </w:r>
      <w:r w:rsidRPr="00CE4A10">
        <w:rPr>
          <w:sz w:val="20"/>
          <w:szCs w:val="20"/>
        </w:rPr>
        <w:t xml:space="preserve"> Mahmood ends the book by saying that, if feminist solidarity continues to exist at all, it must involve relinquishing certainty about what feminism opposes (2005, 191).</w:t>
      </w:r>
    </w:p>
    <w:p w14:paraId="0BA658EE" w14:textId="1F541B9A" w:rsidR="00C22BF0" w:rsidRPr="00CE4A10" w:rsidRDefault="00C22BF0" w:rsidP="00F570FA">
      <w:pPr>
        <w:pStyle w:val="FootnoteText"/>
        <w:rPr>
          <w:sz w:val="20"/>
          <w:szCs w:val="20"/>
        </w:rPr>
      </w:pPr>
    </w:p>
  </w:footnote>
  <w:footnote w:id="14">
    <w:p w14:paraId="5BDAF8C0" w14:textId="24DF413F" w:rsidR="00C22BF0" w:rsidRPr="00CE4A10" w:rsidRDefault="00C22BF0">
      <w:pPr>
        <w:pStyle w:val="FootnoteText"/>
        <w:rPr>
          <w:sz w:val="20"/>
          <w:szCs w:val="20"/>
        </w:rPr>
      </w:pPr>
      <w:r w:rsidRPr="00CE4A10">
        <w:rPr>
          <w:rStyle w:val="FootnoteReference"/>
          <w:sz w:val="20"/>
          <w:szCs w:val="20"/>
        </w:rPr>
        <w:footnoteRef/>
      </w:r>
      <w:r w:rsidRPr="00CE4A10">
        <w:rPr>
          <w:sz w:val="20"/>
          <w:szCs w:val="20"/>
        </w:rPr>
        <w:t xml:space="preserve"> Late twentieth-century liberalism includes a variety of conceptions of freedom and autonomy that make autonomy compatible with adherence to tradition. Rawls’ </w:t>
      </w:r>
      <w:r w:rsidRPr="00CE4A10">
        <w:rPr>
          <w:i/>
          <w:sz w:val="20"/>
          <w:szCs w:val="20"/>
        </w:rPr>
        <w:t xml:space="preserve">Political Liberalism </w:t>
      </w:r>
      <w:r w:rsidRPr="00CE4A10">
        <w:rPr>
          <w:sz w:val="20"/>
          <w:szCs w:val="20"/>
        </w:rPr>
        <w:t xml:space="preserve">is the most famous example. See also feminist rehabilitations of the value of autonomy by Friedman (2002), Khader (2011), and. Meyers (1991), </w:t>
      </w:r>
    </w:p>
  </w:footnote>
  <w:footnote w:id="15">
    <w:p w14:paraId="73F2EAA5" w14:textId="4C4F9A75" w:rsidR="00C22BF0" w:rsidRPr="00CE4A10" w:rsidRDefault="00C22BF0">
      <w:pPr>
        <w:pStyle w:val="FootnoteText"/>
        <w:rPr>
          <w:sz w:val="20"/>
          <w:szCs w:val="20"/>
        </w:rPr>
      </w:pPr>
      <w:r w:rsidRPr="00CE4A10">
        <w:rPr>
          <w:rStyle w:val="FootnoteReference"/>
          <w:sz w:val="20"/>
          <w:szCs w:val="20"/>
        </w:rPr>
        <w:footnoteRef/>
      </w:r>
      <w:r w:rsidRPr="00CE4A10">
        <w:rPr>
          <w:sz w:val="20"/>
          <w:szCs w:val="20"/>
        </w:rPr>
        <w:t xml:space="preserve"> See Barclay (2001) for a discussion of the tension between the feminist desire to acknowledge social construction and the feminist desire to oppose patriarchy.</w:t>
      </w:r>
    </w:p>
  </w:footnote>
  <w:footnote w:id="16">
    <w:p w14:paraId="4158E44C" w14:textId="50100850" w:rsidR="00C22BF0" w:rsidRDefault="00C22BF0">
      <w:pPr>
        <w:pStyle w:val="FootnoteText"/>
      </w:pPr>
      <w:r>
        <w:rPr>
          <w:rStyle w:val="FootnoteReference"/>
        </w:rPr>
        <w:footnoteRef/>
      </w:r>
      <w:r>
        <w:t xml:space="preserve"> Kant and contemporary liberals generally disagree on criteria for what would make a view genuinely one’s own, however, with Kant requiring autonomous action to be consistent with the dictates of reason.</w:t>
      </w:r>
    </w:p>
  </w:footnote>
  <w:footnote w:id="17">
    <w:p w14:paraId="6A53C0D3" w14:textId="5658ADDF" w:rsidR="00C22BF0" w:rsidRDefault="00C22BF0">
      <w:pPr>
        <w:pStyle w:val="FootnoteText"/>
      </w:pPr>
      <w:r>
        <w:rPr>
          <w:rStyle w:val="FootnoteReference"/>
        </w:rPr>
        <w:footnoteRef/>
      </w:r>
      <w:r>
        <w:t xml:space="preserve"> For a more extended discussion of the implications of Kymlicka’s insistence that autonomy requires each of an agent’s commitments to be subject to scrutiny, see </w:t>
      </w:r>
      <w:r>
        <w:fldChar w:fldCharType="begin"/>
      </w:r>
      <w:r>
        <w:instrText xml:space="preserve"> ADDIN EN.CITE &lt;EndNote&gt;&lt;Cite&gt;&lt;Author&gt;Christman&lt;/Author&gt;&lt;Year&gt;1991&lt;/Year&gt;&lt;IDText&gt;“Autonomy and Personal History” &lt;/IDText&gt;&lt;DisplayText&gt;Christman, J. (1991). &amp;quot;“Autonomy and Personal History” &amp;quot; &lt;style face="italic underline"&gt;Canadian Journal of Philosophy&lt;/style&gt; &lt;style face="bold"&gt;21 (March)&lt;/style&gt;: 1-24.&lt;/DisplayText&gt;&lt;record&gt;&lt;titles&gt;&lt;title&gt;“Autonomy and Personal History” &lt;/title&gt;&lt;/titles&gt;&lt;titles&gt;&lt;secondary-title&gt;&lt;style face="italic" font="default" size="100%"&gt;Canadian Journal of Philosophy&lt;/style&gt;&lt;/secondary-title&gt;&lt;/titles&gt;&lt;pages&gt;1-24&lt;/pages&gt;&lt;contributors&gt;&lt;authors&gt;&lt;author&gt;Christman, John&lt;/author&gt;&lt;/authors&gt;&lt;/contributors&gt;&lt;added-date format="utc"&gt;1375977520&lt;/added-date&gt;&lt;ref-type name="Journal Article"&gt;17&lt;/ref-type&gt;&lt;dates&gt;&lt;year&gt;1991&lt;/year&gt;&lt;/dates&gt;&lt;rec-number&gt;51&lt;/rec-number&gt;&lt;last-updated-date format="utc"&gt;1375977590&lt;/last-updated-date&gt;&lt;volume&gt;21 (March)&lt;/volume&gt;&lt;/record&gt;&lt;/Cite&gt;&lt;/EndNote&gt;</w:instrText>
      </w:r>
      <w:r>
        <w:fldChar w:fldCharType="separate"/>
      </w:r>
      <w:r>
        <w:rPr>
          <w:noProof/>
        </w:rPr>
        <w:t xml:space="preserve">Christman, J. (1991). "“Autonomy and Personal History” " </w:t>
      </w:r>
      <w:r w:rsidRPr="005D6337">
        <w:rPr>
          <w:i/>
          <w:noProof/>
          <w:u w:val="single"/>
        </w:rPr>
        <w:t>Canadian Journal of Philosophy</w:t>
      </w:r>
      <w:r>
        <w:rPr>
          <w:noProof/>
        </w:rPr>
        <w:t xml:space="preserve"> </w:t>
      </w:r>
      <w:r w:rsidRPr="005D6337">
        <w:rPr>
          <w:b/>
          <w:noProof/>
        </w:rPr>
        <w:t>21 (March)</w:t>
      </w:r>
      <w:r>
        <w:rPr>
          <w:noProof/>
        </w:rPr>
        <w:t>: 1-24.</w:t>
      </w:r>
      <w:r>
        <w:fldChar w:fldCharType="end"/>
      </w:r>
    </w:p>
  </w:footnote>
  <w:footnote w:id="18">
    <w:p w14:paraId="1FED548E" w14:textId="3C648A79" w:rsidR="00C22BF0" w:rsidRPr="00CE4A10" w:rsidRDefault="00C22BF0" w:rsidP="002845DA">
      <w:pPr>
        <w:pStyle w:val="FootnoteText"/>
        <w:rPr>
          <w:sz w:val="20"/>
          <w:szCs w:val="20"/>
        </w:rPr>
      </w:pPr>
      <w:r w:rsidRPr="00CE4A10">
        <w:rPr>
          <w:rStyle w:val="FootnoteReference"/>
          <w:sz w:val="20"/>
          <w:szCs w:val="20"/>
        </w:rPr>
        <w:footnoteRef/>
      </w:r>
      <w:r w:rsidRPr="00CE4A10">
        <w:rPr>
          <w:sz w:val="20"/>
          <w:szCs w:val="20"/>
        </w:rPr>
        <w:t xml:space="preserve"> hooks has also more recently offered a definition of feminism as the struggle against all oppressions. I employ her old definition, not to deny the fact of intersectionality, but rather because of the aims of this particular paper. The problem this paper focuses on stems from the possibility of two anti-oppression aims as conflicting—the end of imperialist domination and the end of sexism. Keeping the forms of oppression analytically distinct helps us see the problem, even if the two forms of oppression are often deeply intertwined with one another in practice.</w:t>
      </w:r>
    </w:p>
  </w:footnote>
  <w:footnote w:id="19">
    <w:p w14:paraId="7428B50B" w14:textId="1562127E" w:rsidR="00C22BF0" w:rsidRPr="00CE4A10" w:rsidRDefault="00C22BF0" w:rsidP="00CE4DF9">
      <w:pPr>
        <w:pStyle w:val="FootnoteText"/>
        <w:rPr>
          <w:sz w:val="20"/>
          <w:szCs w:val="20"/>
        </w:rPr>
      </w:pPr>
      <w:r w:rsidRPr="00CE4A10">
        <w:rPr>
          <w:rStyle w:val="FootnoteReference"/>
          <w:sz w:val="20"/>
          <w:szCs w:val="20"/>
        </w:rPr>
        <w:footnoteRef/>
      </w:r>
      <w:r w:rsidRPr="00CE4A10">
        <w:rPr>
          <w:sz w:val="20"/>
          <w:szCs w:val="20"/>
        </w:rPr>
        <w:t xml:space="preserve"> The human rights regime suggests a growing international consensus on the idea that both civil liberties and basic material necessities are universally valuable. </w:t>
      </w:r>
    </w:p>
  </w:footnote>
  <w:footnote w:id="20">
    <w:p w14:paraId="5DC18B9B" w14:textId="77777777" w:rsidR="00C22BF0" w:rsidRPr="00CE4A10" w:rsidRDefault="00C22BF0" w:rsidP="009A426F">
      <w:pPr>
        <w:rPr>
          <w:sz w:val="20"/>
          <w:szCs w:val="20"/>
        </w:rPr>
      </w:pPr>
      <w:r w:rsidRPr="00CE4A10">
        <w:rPr>
          <w:rStyle w:val="FootnoteReference"/>
          <w:sz w:val="20"/>
          <w:szCs w:val="20"/>
        </w:rPr>
        <w:footnoteRef/>
      </w:r>
      <w:r w:rsidRPr="00CE4A10">
        <w:rPr>
          <w:sz w:val="20"/>
          <w:szCs w:val="20"/>
        </w:rPr>
        <w:t xml:space="preserve"> Critics of the term “Islamic feminism” argue that it entrenches the power of sexist Islamist governments by refusing to contest their fundamentally patriarchal terms (Mojab 2001, Moghadam 2002). These arguments, true as they may be, speak more to the strategic problems facing feminists organizing in certain Islamist contexts than the logical possibility of opposition to sexist oppression on Islamic grounds.</w:t>
      </w:r>
    </w:p>
  </w:footnote>
  <w:footnote w:id="21">
    <w:p w14:paraId="14F40346" w14:textId="4D8487CC" w:rsidR="00C22BF0" w:rsidRPr="00CE4A10" w:rsidRDefault="00C22BF0">
      <w:pPr>
        <w:pStyle w:val="FootnoteText"/>
        <w:rPr>
          <w:sz w:val="20"/>
          <w:szCs w:val="20"/>
        </w:rPr>
      </w:pPr>
      <w:r w:rsidRPr="00CE4A10">
        <w:rPr>
          <w:rStyle w:val="FootnoteReference"/>
          <w:sz w:val="20"/>
          <w:szCs w:val="20"/>
        </w:rPr>
        <w:footnoteRef/>
      </w:r>
      <w:r w:rsidRPr="00CE4A10">
        <w:rPr>
          <w:sz w:val="20"/>
          <w:szCs w:val="20"/>
        </w:rPr>
        <w:t xml:space="preserve"> Feminisms in other religions also demonstrate this possibility. Consider the fact that the Seneca Falls Convention from the United States accuses men of having “usurped the prerogative of Jehovah.”</w:t>
      </w:r>
    </w:p>
  </w:footnote>
  <w:footnote w:id="22">
    <w:p w14:paraId="51730A62" w14:textId="3983FAF9" w:rsidR="00C22BF0" w:rsidRPr="00CE4A10" w:rsidRDefault="00C22BF0">
      <w:pPr>
        <w:pStyle w:val="FootnoteText"/>
        <w:rPr>
          <w:sz w:val="20"/>
          <w:szCs w:val="20"/>
        </w:rPr>
      </w:pPr>
      <w:r w:rsidRPr="00CE4A10">
        <w:rPr>
          <w:rStyle w:val="FootnoteReference"/>
          <w:sz w:val="20"/>
          <w:szCs w:val="20"/>
        </w:rPr>
        <w:footnoteRef/>
      </w:r>
      <w:r w:rsidRPr="00CE4A10">
        <w:rPr>
          <w:sz w:val="20"/>
          <w:szCs w:val="20"/>
        </w:rPr>
        <w:t xml:space="preserve"> Wadud rejects the term “Islamic feminist” but meets the criteria for Islamic feminism laid out by Badran and other scholars.</w:t>
      </w:r>
    </w:p>
  </w:footnote>
  <w:footnote w:id="23">
    <w:p w14:paraId="2D8538AA" w14:textId="2221C2F7" w:rsidR="00C22BF0" w:rsidRDefault="00C22BF0">
      <w:pPr>
        <w:pStyle w:val="FootnoteText"/>
      </w:pPr>
      <w:r w:rsidRPr="00CE4A10">
        <w:rPr>
          <w:rStyle w:val="FootnoteReference"/>
          <w:sz w:val="20"/>
          <w:szCs w:val="20"/>
        </w:rPr>
        <w:footnoteRef/>
      </w:r>
      <w:r w:rsidRPr="00CE4A10">
        <w:rPr>
          <w:sz w:val="20"/>
          <w:szCs w:val="20"/>
        </w:rPr>
        <w:t xml:space="preserve"> There may be feminist reasons to spread freedoms besides Enlightenment freedom. For instance, it is likely that upending sexism requires freedom of expression or the right to vote—but these are conceptually distinct from Enlightenment freedom.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EE1CB" w14:textId="77777777" w:rsidR="00C22BF0" w:rsidRDefault="00C22BF0" w:rsidP="00CC72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396D32" w14:textId="77777777" w:rsidR="00C22BF0" w:rsidRDefault="00C22BF0" w:rsidP="00CC722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01F76" w14:textId="77777777" w:rsidR="00C22BF0" w:rsidRDefault="00C22BF0" w:rsidP="00CC72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238D">
      <w:rPr>
        <w:rStyle w:val="PageNumber"/>
        <w:noProof/>
      </w:rPr>
      <w:t>1</w:t>
    </w:r>
    <w:r>
      <w:rPr>
        <w:rStyle w:val="PageNumber"/>
      </w:rPr>
      <w:fldChar w:fldCharType="end"/>
    </w:r>
  </w:p>
  <w:p w14:paraId="21F68BDB" w14:textId="125862A4" w:rsidR="00C22BF0" w:rsidRDefault="005C238D" w:rsidP="00CC7229">
    <w:pPr>
      <w:pStyle w:val="Header"/>
      <w:ind w:right="360"/>
    </w:pPr>
    <w:r>
      <w:tab/>
      <w:t xml:space="preserve">                                                                                                                                         </w:t>
    </w:r>
    <w:bookmarkStart w:id="0" w:name="_GoBack"/>
    <w:bookmarkEnd w:id="0"/>
    <w:r>
      <w:t xml:space="preserve"> Khader</w:t>
    </w: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82E67" w14:textId="77777777" w:rsidR="005C238D" w:rsidRDefault="005C2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184ABF"/>
    <w:rsid w:val="00002C2E"/>
    <w:rsid w:val="00002C35"/>
    <w:rsid w:val="00002F26"/>
    <w:rsid w:val="000058B1"/>
    <w:rsid w:val="00007FE1"/>
    <w:rsid w:val="00011C0A"/>
    <w:rsid w:val="00011E84"/>
    <w:rsid w:val="0001407B"/>
    <w:rsid w:val="00014F57"/>
    <w:rsid w:val="0002329E"/>
    <w:rsid w:val="00023B85"/>
    <w:rsid w:val="000246FE"/>
    <w:rsid w:val="00030998"/>
    <w:rsid w:val="00036F4A"/>
    <w:rsid w:val="000376FE"/>
    <w:rsid w:val="000424C7"/>
    <w:rsid w:val="0004291B"/>
    <w:rsid w:val="000440CA"/>
    <w:rsid w:val="000444EE"/>
    <w:rsid w:val="00046370"/>
    <w:rsid w:val="000503F7"/>
    <w:rsid w:val="00053F06"/>
    <w:rsid w:val="00054734"/>
    <w:rsid w:val="00055D07"/>
    <w:rsid w:val="000570E0"/>
    <w:rsid w:val="00062E69"/>
    <w:rsid w:val="0006583B"/>
    <w:rsid w:val="00065F7B"/>
    <w:rsid w:val="00066B32"/>
    <w:rsid w:val="0006761F"/>
    <w:rsid w:val="00067864"/>
    <w:rsid w:val="00075606"/>
    <w:rsid w:val="00076AB6"/>
    <w:rsid w:val="00081D5E"/>
    <w:rsid w:val="00085943"/>
    <w:rsid w:val="000878CA"/>
    <w:rsid w:val="00090355"/>
    <w:rsid w:val="000919BB"/>
    <w:rsid w:val="00091C81"/>
    <w:rsid w:val="00096C45"/>
    <w:rsid w:val="000974C5"/>
    <w:rsid w:val="000A0ABA"/>
    <w:rsid w:val="000A1618"/>
    <w:rsid w:val="000A66EC"/>
    <w:rsid w:val="000A70C6"/>
    <w:rsid w:val="000B1236"/>
    <w:rsid w:val="000B2C27"/>
    <w:rsid w:val="000B52EE"/>
    <w:rsid w:val="000B59EB"/>
    <w:rsid w:val="000B5F6A"/>
    <w:rsid w:val="000B62AE"/>
    <w:rsid w:val="000B6B31"/>
    <w:rsid w:val="000C2109"/>
    <w:rsid w:val="000C4E1D"/>
    <w:rsid w:val="000C63C3"/>
    <w:rsid w:val="000D2186"/>
    <w:rsid w:val="000D6620"/>
    <w:rsid w:val="000D7E1F"/>
    <w:rsid w:val="000E07A2"/>
    <w:rsid w:val="000E0872"/>
    <w:rsid w:val="000E37DB"/>
    <w:rsid w:val="000E3E99"/>
    <w:rsid w:val="000F59E4"/>
    <w:rsid w:val="0010450D"/>
    <w:rsid w:val="001064DA"/>
    <w:rsid w:val="00112570"/>
    <w:rsid w:val="00113334"/>
    <w:rsid w:val="001140F2"/>
    <w:rsid w:val="00114FF5"/>
    <w:rsid w:val="001258F9"/>
    <w:rsid w:val="00136E48"/>
    <w:rsid w:val="00136FEA"/>
    <w:rsid w:val="0014000C"/>
    <w:rsid w:val="001400FD"/>
    <w:rsid w:val="001415C7"/>
    <w:rsid w:val="001426C9"/>
    <w:rsid w:val="00147A91"/>
    <w:rsid w:val="00147FE1"/>
    <w:rsid w:val="00151799"/>
    <w:rsid w:val="00154720"/>
    <w:rsid w:val="001648A2"/>
    <w:rsid w:val="001749A1"/>
    <w:rsid w:val="001759BC"/>
    <w:rsid w:val="0018177A"/>
    <w:rsid w:val="00184ABF"/>
    <w:rsid w:val="00185B73"/>
    <w:rsid w:val="00191B9B"/>
    <w:rsid w:val="0019256A"/>
    <w:rsid w:val="00195AE1"/>
    <w:rsid w:val="00196BB0"/>
    <w:rsid w:val="001A116B"/>
    <w:rsid w:val="001B7F9E"/>
    <w:rsid w:val="001C08E0"/>
    <w:rsid w:val="001C2F25"/>
    <w:rsid w:val="001C5CB9"/>
    <w:rsid w:val="001C7264"/>
    <w:rsid w:val="001D1BC5"/>
    <w:rsid w:val="001D3EA7"/>
    <w:rsid w:val="001D407F"/>
    <w:rsid w:val="001D4215"/>
    <w:rsid w:val="001D61C8"/>
    <w:rsid w:val="001E079A"/>
    <w:rsid w:val="001E1189"/>
    <w:rsid w:val="001E2950"/>
    <w:rsid w:val="001E58AA"/>
    <w:rsid w:val="001F40F0"/>
    <w:rsid w:val="001F47E4"/>
    <w:rsid w:val="001F4ABC"/>
    <w:rsid w:val="002015AB"/>
    <w:rsid w:val="00201E06"/>
    <w:rsid w:val="00205699"/>
    <w:rsid w:val="0020766D"/>
    <w:rsid w:val="00212CE2"/>
    <w:rsid w:val="00216F20"/>
    <w:rsid w:val="00217FA6"/>
    <w:rsid w:val="002209F3"/>
    <w:rsid w:val="00221323"/>
    <w:rsid w:val="0022231A"/>
    <w:rsid w:val="00227ECE"/>
    <w:rsid w:val="002332C0"/>
    <w:rsid w:val="00233676"/>
    <w:rsid w:val="00234EAF"/>
    <w:rsid w:val="002361AB"/>
    <w:rsid w:val="0024082F"/>
    <w:rsid w:val="00241B7A"/>
    <w:rsid w:val="002422BB"/>
    <w:rsid w:val="00245984"/>
    <w:rsid w:val="00246B97"/>
    <w:rsid w:val="00247210"/>
    <w:rsid w:val="002475C3"/>
    <w:rsid w:val="00255CB0"/>
    <w:rsid w:val="00263CB4"/>
    <w:rsid w:val="00271083"/>
    <w:rsid w:val="00271167"/>
    <w:rsid w:val="002722D9"/>
    <w:rsid w:val="00272C6C"/>
    <w:rsid w:val="00273AC5"/>
    <w:rsid w:val="00275955"/>
    <w:rsid w:val="00276162"/>
    <w:rsid w:val="002761E2"/>
    <w:rsid w:val="00276B1B"/>
    <w:rsid w:val="00281B82"/>
    <w:rsid w:val="00281C50"/>
    <w:rsid w:val="002828E7"/>
    <w:rsid w:val="002845DA"/>
    <w:rsid w:val="0028630D"/>
    <w:rsid w:val="00291C88"/>
    <w:rsid w:val="002A35AD"/>
    <w:rsid w:val="002A3CA0"/>
    <w:rsid w:val="002A5A56"/>
    <w:rsid w:val="002A7AA6"/>
    <w:rsid w:val="002A7C3F"/>
    <w:rsid w:val="002B0D34"/>
    <w:rsid w:val="002B545A"/>
    <w:rsid w:val="002B5496"/>
    <w:rsid w:val="002B5FA8"/>
    <w:rsid w:val="002B68C1"/>
    <w:rsid w:val="002C005B"/>
    <w:rsid w:val="002C0F2C"/>
    <w:rsid w:val="002C553C"/>
    <w:rsid w:val="002C7B82"/>
    <w:rsid w:val="002D070D"/>
    <w:rsid w:val="002D1DA5"/>
    <w:rsid w:val="002D3259"/>
    <w:rsid w:val="002D76E0"/>
    <w:rsid w:val="002E7544"/>
    <w:rsid w:val="002F342B"/>
    <w:rsid w:val="002F349D"/>
    <w:rsid w:val="00303CF5"/>
    <w:rsid w:val="00304B15"/>
    <w:rsid w:val="00304E18"/>
    <w:rsid w:val="00310CF5"/>
    <w:rsid w:val="00312ED3"/>
    <w:rsid w:val="00313980"/>
    <w:rsid w:val="00313A42"/>
    <w:rsid w:val="0032073A"/>
    <w:rsid w:val="00322C16"/>
    <w:rsid w:val="00323912"/>
    <w:rsid w:val="003263A5"/>
    <w:rsid w:val="00326432"/>
    <w:rsid w:val="00326D13"/>
    <w:rsid w:val="00330FF9"/>
    <w:rsid w:val="003346F8"/>
    <w:rsid w:val="00347D8A"/>
    <w:rsid w:val="003515A4"/>
    <w:rsid w:val="0035195A"/>
    <w:rsid w:val="00362FA5"/>
    <w:rsid w:val="0036742B"/>
    <w:rsid w:val="00371B86"/>
    <w:rsid w:val="00372C28"/>
    <w:rsid w:val="00377807"/>
    <w:rsid w:val="00377FAC"/>
    <w:rsid w:val="00380982"/>
    <w:rsid w:val="0038242E"/>
    <w:rsid w:val="00392358"/>
    <w:rsid w:val="00392514"/>
    <w:rsid w:val="003A4B20"/>
    <w:rsid w:val="003A6B8D"/>
    <w:rsid w:val="003A74B1"/>
    <w:rsid w:val="003B179E"/>
    <w:rsid w:val="003B267C"/>
    <w:rsid w:val="003B6A6B"/>
    <w:rsid w:val="003C0CD6"/>
    <w:rsid w:val="003C2AAD"/>
    <w:rsid w:val="003C3A26"/>
    <w:rsid w:val="003C653A"/>
    <w:rsid w:val="003C7391"/>
    <w:rsid w:val="003D7B96"/>
    <w:rsid w:val="003E133E"/>
    <w:rsid w:val="003E68EF"/>
    <w:rsid w:val="003E6A0E"/>
    <w:rsid w:val="003E74D3"/>
    <w:rsid w:val="003F0320"/>
    <w:rsid w:val="003F0935"/>
    <w:rsid w:val="003F597C"/>
    <w:rsid w:val="003F608D"/>
    <w:rsid w:val="003F6FC1"/>
    <w:rsid w:val="0040362C"/>
    <w:rsid w:val="0040376B"/>
    <w:rsid w:val="00404744"/>
    <w:rsid w:val="00405B5A"/>
    <w:rsid w:val="00407B64"/>
    <w:rsid w:val="00411054"/>
    <w:rsid w:val="00413C85"/>
    <w:rsid w:val="004204F4"/>
    <w:rsid w:val="004235AC"/>
    <w:rsid w:val="00426B15"/>
    <w:rsid w:val="00426C2F"/>
    <w:rsid w:val="004272C2"/>
    <w:rsid w:val="00427ACB"/>
    <w:rsid w:val="00435198"/>
    <w:rsid w:val="004369D3"/>
    <w:rsid w:val="004405C3"/>
    <w:rsid w:val="0044345A"/>
    <w:rsid w:val="00450163"/>
    <w:rsid w:val="00452C62"/>
    <w:rsid w:val="00454E05"/>
    <w:rsid w:val="0045673E"/>
    <w:rsid w:val="00456B64"/>
    <w:rsid w:val="00461DE8"/>
    <w:rsid w:val="00465C3F"/>
    <w:rsid w:val="00471444"/>
    <w:rsid w:val="004727B6"/>
    <w:rsid w:val="0047665C"/>
    <w:rsid w:val="0048220E"/>
    <w:rsid w:val="00484EDB"/>
    <w:rsid w:val="00485F17"/>
    <w:rsid w:val="004910F3"/>
    <w:rsid w:val="004942F8"/>
    <w:rsid w:val="004A0BCA"/>
    <w:rsid w:val="004A1822"/>
    <w:rsid w:val="004A1A8E"/>
    <w:rsid w:val="004A1F77"/>
    <w:rsid w:val="004A2909"/>
    <w:rsid w:val="004A31B4"/>
    <w:rsid w:val="004A3CE3"/>
    <w:rsid w:val="004A3E6A"/>
    <w:rsid w:val="004A5982"/>
    <w:rsid w:val="004B65F6"/>
    <w:rsid w:val="004B79BB"/>
    <w:rsid w:val="004C2A01"/>
    <w:rsid w:val="004C374F"/>
    <w:rsid w:val="004C3AD6"/>
    <w:rsid w:val="004C44EA"/>
    <w:rsid w:val="004D133C"/>
    <w:rsid w:val="004D1D83"/>
    <w:rsid w:val="004D30F8"/>
    <w:rsid w:val="004D3D57"/>
    <w:rsid w:val="004D64BB"/>
    <w:rsid w:val="004D74B8"/>
    <w:rsid w:val="004E29D5"/>
    <w:rsid w:val="004F356C"/>
    <w:rsid w:val="004F55F0"/>
    <w:rsid w:val="00502542"/>
    <w:rsid w:val="0050480F"/>
    <w:rsid w:val="0051028D"/>
    <w:rsid w:val="0051252E"/>
    <w:rsid w:val="005125F1"/>
    <w:rsid w:val="00521E4D"/>
    <w:rsid w:val="0053020B"/>
    <w:rsid w:val="00534640"/>
    <w:rsid w:val="005401D6"/>
    <w:rsid w:val="00541954"/>
    <w:rsid w:val="00542AF0"/>
    <w:rsid w:val="00553F7F"/>
    <w:rsid w:val="005568E5"/>
    <w:rsid w:val="0056088D"/>
    <w:rsid w:val="00561456"/>
    <w:rsid w:val="00562058"/>
    <w:rsid w:val="00563270"/>
    <w:rsid w:val="00567050"/>
    <w:rsid w:val="00567051"/>
    <w:rsid w:val="00571063"/>
    <w:rsid w:val="0057139A"/>
    <w:rsid w:val="005717DD"/>
    <w:rsid w:val="005719DF"/>
    <w:rsid w:val="00572E7C"/>
    <w:rsid w:val="00575F49"/>
    <w:rsid w:val="005771B7"/>
    <w:rsid w:val="005778F9"/>
    <w:rsid w:val="00581DC1"/>
    <w:rsid w:val="00584B79"/>
    <w:rsid w:val="00590437"/>
    <w:rsid w:val="005940BC"/>
    <w:rsid w:val="005A14A8"/>
    <w:rsid w:val="005A32EE"/>
    <w:rsid w:val="005A4906"/>
    <w:rsid w:val="005A726A"/>
    <w:rsid w:val="005B4F8C"/>
    <w:rsid w:val="005B5B76"/>
    <w:rsid w:val="005C21A4"/>
    <w:rsid w:val="005C238D"/>
    <w:rsid w:val="005C2642"/>
    <w:rsid w:val="005C2B1D"/>
    <w:rsid w:val="005C4EBF"/>
    <w:rsid w:val="005C56F3"/>
    <w:rsid w:val="005C6839"/>
    <w:rsid w:val="005C7901"/>
    <w:rsid w:val="005D073D"/>
    <w:rsid w:val="005D4849"/>
    <w:rsid w:val="005D6337"/>
    <w:rsid w:val="005E0479"/>
    <w:rsid w:val="005E143D"/>
    <w:rsid w:val="005E199C"/>
    <w:rsid w:val="005E2589"/>
    <w:rsid w:val="005E4380"/>
    <w:rsid w:val="005E6493"/>
    <w:rsid w:val="005F0D9D"/>
    <w:rsid w:val="005F2097"/>
    <w:rsid w:val="005F44CA"/>
    <w:rsid w:val="005F5D11"/>
    <w:rsid w:val="00600269"/>
    <w:rsid w:val="00607391"/>
    <w:rsid w:val="00610A60"/>
    <w:rsid w:val="00612F76"/>
    <w:rsid w:val="006131C7"/>
    <w:rsid w:val="00613F10"/>
    <w:rsid w:val="006225F9"/>
    <w:rsid w:val="006265AB"/>
    <w:rsid w:val="00627AED"/>
    <w:rsid w:val="00633D9C"/>
    <w:rsid w:val="00634175"/>
    <w:rsid w:val="0063473F"/>
    <w:rsid w:val="00635AD6"/>
    <w:rsid w:val="00636346"/>
    <w:rsid w:val="0064777A"/>
    <w:rsid w:val="00654E0A"/>
    <w:rsid w:val="00660AED"/>
    <w:rsid w:val="00661FE2"/>
    <w:rsid w:val="0066300C"/>
    <w:rsid w:val="00664C79"/>
    <w:rsid w:val="00665A57"/>
    <w:rsid w:val="00667108"/>
    <w:rsid w:val="00673D43"/>
    <w:rsid w:val="00675091"/>
    <w:rsid w:val="00683A4E"/>
    <w:rsid w:val="00683F54"/>
    <w:rsid w:val="006864D0"/>
    <w:rsid w:val="00690414"/>
    <w:rsid w:val="00690771"/>
    <w:rsid w:val="006957D3"/>
    <w:rsid w:val="006A07FC"/>
    <w:rsid w:val="006A15AA"/>
    <w:rsid w:val="006A256E"/>
    <w:rsid w:val="006A25F7"/>
    <w:rsid w:val="006A5346"/>
    <w:rsid w:val="006A7417"/>
    <w:rsid w:val="006A753C"/>
    <w:rsid w:val="006B0948"/>
    <w:rsid w:val="006B15A4"/>
    <w:rsid w:val="006B7BDB"/>
    <w:rsid w:val="006C24C0"/>
    <w:rsid w:val="006C2DCC"/>
    <w:rsid w:val="006C373A"/>
    <w:rsid w:val="006C5CE8"/>
    <w:rsid w:val="006C6B94"/>
    <w:rsid w:val="006D2283"/>
    <w:rsid w:val="006D2BB4"/>
    <w:rsid w:val="006D69A9"/>
    <w:rsid w:val="006D74DB"/>
    <w:rsid w:val="006E537F"/>
    <w:rsid w:val="006E6B39"/>
    <w:rsid w:val="006F0C59"/>
    <w:rsid w:val="006F29CD"/>
    <w:rsid w:val="006F5E35"/>
    <w:rsid w:val="006F64A5"/>
    <w:rsid w:val="00700100"/>
    <w:rsid w:val="0070050B"/>
    <w:rsid w:val="0070087B"/>
    <w:rsid w:val="00705B96"/>
    <w:rsid w:val="00706906"/>
    <w:rsid w:val="00715227"/>
    <w:rsid w:val="00716E30"/>
    <w:rsid w:val="00721E6B"/>
    <w:rsid w:val="00723E1B"/>
    <w:rsid w:val="00723E35"/>
    <w:rsid w:val="00726026"/>
    <w:rsid w:val="00727082"/>
    <w:rsid w:val="00733373"/>
    <w:rsid w:val="00734AD7"/>
    <w:rsid w:val="0074001B"/>
    <w:rsid w:val="00742A5A"/>
    <w:rsid w:val="007461CB"/>
    <w:rsid w:val="007464A4"/>
    <w:rsid w:val="00747064"/>
    <w:rsid w:val="00754BF1"/>
    <w:rsid w:val="007563D3"/>
    <w:rsid w:val="007568BF"/>
    <w:rsid w:val="00763E54"/>
    <w:rsid w:val="00766792"/>
    <w:rsid w:val="00766A57"/>
    <w:rsid w:val="00766E13"/>
    <w:rsid w:val="00770BAF"/>
    <w:rsid w:val="00771987"/>
    <w:rsid w:val="00773799"/>
    <w:rsid w:val="007746FF"/>
    <w:rsid w:val="007820A3"/>
    <w:rsid w:val="007821DD"/>
    <w:rsid w:val="007829BD"/>
    <w:rsid w:val="007A03F2"/>
    <w:rsid w:val="007A1908"/>
    <w:rsid w:val="007A212D"/>
    <w:rsid w:val="007A2138"/>
    <w:rsid w:val="007B26B4"/>
    <w:rsid w:val="007B6831"/>
    <w:rsid w:val="007C4533"/>
    <w:rsid w:val="007C7AA1"/>
    <w:rsid w:val="007D1427"/>
    <w:rsid w:val="007D1BE6"/>
    <w:rsid w:val="007D2090"/>
    <w:rsid w:val="007D4DB6"/>
    <w:rsid w:val="007D5348"/>
    <w:rsid w:val="007E52E5"/>
    <w:rsid w:val="007E5736"/>
    <w:rsid w:val="007F30D5"/>
    <w:rsid w:val="007F4347"/>
    <w:rsid w:val="007F69F6"/>
    <w:rsid w:val="008013B3"/>
    <w:rsid w:val="0080246E"/>
    <w:rsid w:val="00802D20"/>
    <w:rsid w:val="0080382B"/>
    <w:rsid w:val="00810D43"/>
    <w:rsid w:val="00810EF9"/>
    <w:rsid w:val="0081199D"/>
    <w:rsid w:val="00813DD7"/>
    <w:rsid w:val="0082606E"/>
    <w:rsid w:val="00827AD9"/>
    <w:rsid w:val="00831FA3"/>
    <w:rsid w:val="008341CE"/>
    <w:rsid w:val="0083630F"/>
    <w:rsid w:val="0084045E"/>
    <w:rsid w:val="00841F23"/>
    <w:rsid w:val="00842834"/>
    <w:rsid w:val="00843B15"/>
    <w:rsid w:val="00843ED8"/>
    <w:rsid w:val="00844661"/>
    <w:rsid w:val="00844FBF"/>
    <w:rsid w:val="00846B5B"/>
    <w:rsid w:val="008550F7"/>
    <w:rsid w:val="008575D2"/>
    <w:rsid w:val="008612ED"/>
    <w:rsid w:val="008631A9"/>
    <w:rsid w:val="0086385E"/>
    <w:rsid w:val="00866FE5"/>
    <w:rsid w:val="00867F65"/>
    <w:rsid w:val="0087045D"/>
    <w:rsid w:val="008706DF"/>
    <w:rsid w:val="0087528C"/>
    <w:rsid w:val="008771E6"/>
    <w:rsid w:val="00881D2B"/>
    <w:rsid w:val="00885243"/>
    <w:rsid w:val="008878D2"/>
    <w:rsid w:val="00890D45"/>
    <w:rsid w:val="00892FB8"/>
    <w:rsid w:val="008939E7"/>
    <w:rsid w:val="008A08EF"/>
    <w:rsid w:val="008A1446"/>
    <w:rsid w:val="008A4071"/>
    <w:rsid w:val="008A4346"/>
    <w:rsid w:val="008A4DA4"/>
    <w:rsid w:val="008A6653"/>
    <w:rsid w:val="008A6ABD"/>
    <w:rsid w:val="008B428F"/>
    <w:rsid w:val="008B536E"/>
    <w:rsid w:val="008B5797"/>
    <w:rsid w:val="008C14ED"/>
    <w:rsid w:val="008C2FC2"/>
    <w:rsid w:val="008C3533"/>
    <w:rsid w:val="008C7502"/>
    <w:rsid w:val="008C7E64"/>
    <w:rsid w:val="008D1673"/>
    <w:rsid w:val="008D2570"/>
    <w:rsid w:val="008D400D"/>
    <w:rsid w:val="008D4F31"/>
    <w:rsid w:val="008E1C6A"/>
    <w:rsid w:val="008E2F8A"/>
    <w:rsid w:val="008E5D64"/>
    <w:rsid w:val="008F0EE3"/>
    <w:rsid w:val="008F37E6"/>
    <w:rsid w:val="008F3F3B"/>
    <w:rsid w:val="008F4CFD"/>
    <w:rsid w:val="008F5436"/>
    <w:rsid w:val="0090331D"/>
    <w:rsid w:val="00905058"/>
    <w:rsid w:val="00906475"/>
    <w:rsid w:val="00907F16"/>
    <w:rsid w:val="00910383"/>
    <w:rsid w:val="00910C2F"/>
    <w:rsid w:val="0091652C"/>
    <w:rsid w:val="009170C7"/>
    <w:rsid w:val="00922B2E"/>
    <w:rsid w:val="0092745B"/>
    <w:rsid w:val="009278DE"/>
    <w:rsid w:val="00927DFB"/>
    <w:rsid w:val="00936A19"/>
    <w:rsid w:val="0094193D"/>
    <w:rsid w:val="00942C33"/>
    <w:rsid w:val="00945B6A"/>
    <w:rsid w:val="00945C08"/>
    <w:rsid w:val="00951732"/>
    <w:rsid w:val="00952653"/>
    <w:rsid w:val="0096059B"/>
    <w:rsid w:val="00960851"/>
    <w:rsid w:val="009728C9"/>
    <w:rsid w:val="0097532F"/>
    <w:rsid w:val="00975700"/>
    <w:rsid w:val="00980A3F"/>
    <w:rsid w:val="0098424B"/>
    <w:rsid w:val="00990C84"/>
    <w:rsid w:val="009926AB"/>
    <w:rsid w:val="009A0377"/>
    <w:rsid w:val="009A3533"/>
    <w:rsid w:val="009A426F"/>
    <w:rsid w:val="009A49EC"/>
    <w:rsid w:val="009A4C7F"/>
    <w:rsid w:val="009A4E83"/>
    <w:rsid w:val="009A7004"/>
    <w:rsid w:val="009B2A47"/>
    <w:rsid w:val="009B413E"/>
    <w:rsid w:val="009B41E2"/>
    <w:rsid w:val="009B5641"/>
    <w:rsid w:val="009B6DB1"/>
    <w:rsid w:val="009C25FB"/>
    <w:rsid w:val="009C3FA7"/>
    <w:rsid w:val="009C581E"/>
    <w:rsid w:val="009C7245"/>
    <w:rsid w:val="009D01FC"/>
    <w:rsid w:val="009D1417"/>
    <w:rsid w:val="009D1E19"/>
    <w:rsid w:val="009D2E83"/>
    <w:rsid w:val="009D4AA2"/>
    <w:rsid w:val="009D6EA1"/>
    <w:rsid w:val="009E0107"/>
    <w:rsid w:val="009E4A2C"/>
    <w:rsid w:val="009E587C"/>
    <w:rsid w:val="009E7FF5"/>
    <w:rsid w:val="009F1356"/>
    <w:rsid w:val="009F1B5F"/>
    <w:rsid w:val="009F30A0"/>
    <w:rsid w:val="009F5C20"/>
    <w:rsid w:val="00A0123A"/>
    <w:rsid w:val="00A016DC"/>
    <w:rsid w:val="00A02498"/>
    <w:rsid w:val="00A07F35"/>
    <w:rsid w:val="00A10344"/>
    <w:rsid w:val="00A105F8"/>
    <w:rsid w:val="00A1434E"/>
    <w:rsid w:val="00A23F5B"/>
    <w:rsid w:val="00A24AA2"/>
    <w:rsid w:val="00A24C41"/>
    <w:rsid w:val="00A31DC2"/>
    <w:rsid w:val="00A36B49"/>
    <w:rsid w:val="00A41AF3"/>
    <w:rsid w:val="00A4263C"/>
    <w:rsid w:val="00A44621"/>
    <w:rsid w:val="00A45036"/>
    <w:rsid w:val="00A60510"/>
    <w:rsid w:val="00A61494"/>
    <w:rsid w:val="00A63A49"/>
    <w:rsid w:val="00A64AD1"/>
    <w:rsid w:val="00A71422"/>
    <w:rsid w:val="00A80D60"/>
    <w:rsid w:val="00A8295A"/>
    <w:rsid w:val="00A841DE"/>
    <w:rsid w:val="00A8484E"/>
    <w:rsid w:val="00A9087C"/>
    <w:rsid w:val="00A92F5F"/>
    <w:rsid w:val="00A9440F"/>
    <w:rsid w:val="00A978E8"/>
    <w:rsid w:val="00AA7BB4"/>
    <w:rsid w:val="00AC1A02"/>
    <w:rsid w:val="00AC4933"/>
    <w:rsid w:val="00AC6B01"/>
    <w:rsid w:val="00AC6FD6"/>
    <w:rsid w:val="00AC720D"/>
    <w:rsid w:val="00AD004E"/>
    <w:rsid w:val="00AD0881"/>
    <w:rsid w:val="00AD4DCB"/>
    <w:rsid w:val="00AD64DA"/>
    <w:rsid w:val="00AE47C6"/>
    <w:rsid w:val="00AE58D7"/>
    <w:rsid w:val="00AF2B59"/>
    <w:rsid w:val="00AF2CDB"/>
    <w:rsid w:val="00AF2D3A"/>
    <w:rsid w:val="00AF43DC"/>
    <w:rsid w:val="00B02BF3"/>
    <w:rsid w:val="00B0354B"/>
    <w:rsid w:val="00B03E5E"/>
    <w:rsid w:val="00B069BB"/>
    <w:rsid w:val="00B10984"/>
    <w:rsid w:val="00B11CA2"/>
    <w:rsid w:val="00B13410"/>
    <w:rsid w:val="00B13A5E"/>
    <w:rsid w:val="00B14BB1"/>
    <w:rsid w:val="00B15BA4"/>
    <w:rsid w:val="00B211C7"/>
    <w:rsid w:val="00B2134E"/>
    <w:rsid w:val="00B23F92"/>
    <w:rsid w:val="00B2468B"/>
    <w:rsid w:val="00B26B39"/>
    <w:rsid w:val="00B27DC8"/>
    <w:rsid w:val="00B30B35"/>
    <w:rsid w:val="00B3647D"/>
    <w:rsid w:val="00B36BBA"/>
    <w:rsid w:val="00B4033B"/>
    <w:rsid w:val="00B44530"/>
    <w:rsid w:val="00B47879"/>
    <w:rsid w:val="00B50839"/>
    <w:rsid w:val="00B56D70"/>
    <w:rsid w:val="00B57CFF"/>
    <w:rsid w:val="00B613C2"/>
    <w:rsid w:val="00B614B0"/>
    <w:rsid w:val="00B629DA"/>
    <w:rsid w:val="00B62F7B"/>
    <w:rsid w:val="00B712D4"/>
    <w:rsid w:val="00B8067B"/>
    <w:rsid w:val="00B8209A"/>
    <w:rsid w:val="00B838DF"/>
    <w:rsid w:val="00B8442E"/>
    <w:rsid w:val="00B85453"/>
    <w:rsid w:val="00B93B53"/>
    <w:rsid w:val="00BA0D43"/>
    <w:rsid w:val="00BA2AC5"/>
    <w:rsid w:val="00BB324D"/>
    <w:rsid w:val="00BB6D16"/>
    <w:rsid w:val="00BB6E5B"/>
    <w:rsid w:val="00BC2A35"/>
    <w:rsid w:val="00BC3CC2"/>
    <w:rsid w:val="00BC3E88"/>
    <w:rsid w:val="00BC6225"/>
    <w:rsid w:val="00BD25C0"/>
    <w:rsid w:val="00BD5DE4"/>
    <w:rsid w:val="00BD778E"/>
    <w:rsid w:val="00BE24A1"/>
    <w:rsid w:val="00BE5BC9"/>
    <w:rsid w:val="00BF3CEC"/>
    <w:rsid w:val="00C004AF"/>
    <w:rsid w:val="00C03A94"/>
    <w:rsid w:val="00C05BBF"/>
    <w:rsid w:val="00C1106D"/>
    <w:rsid w:val="00C112A6"/>
    <w:rsid w:val="00C11EDF"/>
    <w:rsid w:val="00C15151"/>
    <w:rsid w:val="00C160FE"/>
    <w:rsid w:val="00C17321"/>
    <w:rsid w:val="00C17C5C"/>
    <w:rsid w:val="00C2044A"/>
    <w:rsid w:val="00C22BF0"/>
    <w:rsid w:val="00C23155"/>
    <w:rsid w:val="00C2543E"/>
    <w:rsid w:val="00C25DBD"/>
    <w:rsid w:val="00C263E1"/>
    <w:rsid w:val="00C27087"/>
    <w:rsid w:val="00C3029B"/>
    <w:rsid w:val="00C309B4"/>
    <w:rsid w:val="00C337C3"/>
    <w:rsid w:val="00C33DD6"/>
    <w:rsid w:val="00C425FF"/>
    <w:rsid w:val="00C53EFA"/>
    <w:rsid w:val="00C5756A"/>
    <w:rsid w:val="00C62C10"/>
    <w:rsid w:val="00C66CD9"/>
    <w:rsid w:val="00C74227"/>
    <w:rsid w:val="00C80AFD"/>
    <w:rsid w:val="00C81F3E"/>
    <w:rsid w:val="00C82B8B"/>
    <w:rsid w:val="00C91101"/>
    <w:rsid w:val="00C93F9F"/>
    <w:rsid w:val="00C95BB1"/>
    <w:rsid w:val="00CA0DCB"/>
    <w:rsid w:val="00CA2BD7"/>
    <w:rsid w:val="00CA369D"/>
    <w:rsid w:val="00CA3B35"/>
    <w:rsid w:val="00CA6C7A"/>
    <w:rsid w:val="00CB503A"/>
    <w:rsid w:val="00CB51C2"/>
    <w:rsid w:val="00CB5672"/>
    <w:rsid w:val="00CB649C"/>
    <w:rsid w:val="00CC6943"/>
    <w:rsid w:val="00CC7229"/>
    <w:rsid w:val="00CD084E"/>
    <w:rsid w:val="00CD2BF7"/>
    <w:rsid w:val="00CD3CD3"/>
    <w:rsid w:val="00CD4172"/>
    <w:rsid w:val="00CD4A1C"/>
    <w:rsid w:val="00CD6D04"/>
    <w:rsid w:val="00CD79E2"/>
    <w:rsid w:val="00CE4A10"/>
    <w:rsid w:val="00CE4DF9"/>
    <w:rsid w:val="00CF043B"/>
    <w:rsid w:val="00CF1DC1"/>
    <w:rsid w:val="00CF2E6A"/>
    <w:rsid w:val="00CF3568"/>
    <w:rsid w:val="00CF47CC"/>
    <w:rsid w:val="00CF480C"/>
    <w:rsid w:val="00CF6178"/>
    <w:rsid w:val="00CF68DC"/>
    <w:rsid w:val="00CF7952"/>
    <w:rsid w:val="00D0324E"/>
    <w:rsid w:val="00D03AAD"/>
    <w:rsid w:val="00D050C7"/>
    <w:rsid w:val="00D06EB1"/>
    <w:rsid w:val="00D11A67"/>
    <w:rsid w:val="00D20DF8"/>
    <w:rsid w:val="00D2161B"/>
    <w:rsid w:val="00D223A5"/>
    <w:rsid w:val="00D312F6"/>
    <w:rsid w:val="00D330AA"/>
    <w:rsid w:val="00D34091"/>
    <w:rsid w:val="00D3691C"/>
    <w:rsid w:val="00D37E22"/>
    <w:rsid w:val="00D42E61"/>
    <w:rsid w:val="00D4335C"/>
    <w:rsid w:val="00D51DF6"/>
    <w:rsid w:val="00D54FE7"/>
    <w:rsid w:val="00D5707D"/>
    <w:rsid w:val="00D652C5"/>
    <w:rsid w:val="00D655AD"/>
    <w:rsid w:val="00D6684A"/>
    <w:rsid w:val="00D67C45"/>
    <w:rsid w:val="00D716B1"/>
    <w:rsid w:val="00D717B8"/>
    <w:rsid w:val="00D7581A"/>
    <w:rsid w:val="00D779B8"/>
    <w:rsid w:val="00D8063F"/>
    <w:rsid w:val="00D81F75"/>
    <w:rsid w:val="00D84E6A"/>
    <w:rsid w:val="00D87DEC"/>
    <w:rsid w:val="00D91711"/>
    <w:rsid w:val="00D917CB"/>
    <w:rsid w:val="00D92189"/>
    <w:rsid w:val="00D93E3D"/>
    <w:rsid w:val="00D9663B"/>
    <w:rsid w:val="00D973D1"/>
    <w:rsid w:val="00DA144E"/>
    <w:rsid w:val="00DA289A"/>
    <w:rsid w:val="00DA3571"/>
    <w:rsid w:val="00DC16CA"/>
    <w:rsid w:val="00DC2752"/>
    <w:rsid w:val="00DC2E53"/>
    <w:rsid w:val="00DC3CA8"/>
    <w:rsid w:val="00DC63F3"/>
    <w:rsid w:val="00DC7658"/>
    <w:rsid w:val="00DD02A4"/>
    <w:rsid w:val="00DD10F7"/>
    <w:rsid w:val="00DD1468"/>
    <w:rsid w:val="00DD39FB"/>
    <w:rsid w:val="00DD5ACC"/>
    <w:rsid w:val="00DD634B"/>
    <w:rsid w:val="00DD7121"/>
    <w:rsid w:val="00DD7A73"/>
    <w:rsid w:val="00DE7ED1"/>
    <w:rsid w:val="00DF0808"/>
    <w:rsid w:val="00DF1952"/>
    <w:rsid w:val="00DF219D"/>
    <w:rsid w:val="00DF347A"/>
    <w:rsid w:val="00DF5917"/>
    <w:rsid w:val="00E051A0"/>
    <w:rsid w:val="00E061B6"/>
    <w:rsid w:val="00E063DF"/>
    <w:rsid w:val="00E11EAC"/>
    <w:rsid w:val="00E12717"/>
    <w:rsid w:val="00E22EA6"/>
    <w:rsid w:val="00E235EC"/>
    <w:rsid w:val="00E23749"/>
    <w:rsid w:val="00E30C7F"/>
    <w:rsid w:val="00E32A7D"/>
    <w:rsid w:val="00E32E3F"/>
    <w:rsid w:val="00E407E3"/>
    <w:rsid w:val="00E4090F"/>
    <w:rsid w:val="00E40C5A"/>
    <w:rsid w:val="00E41613"/>
    <w:rsid w:val="00E41BC7"/>
    <w:rsid w:val="00E42FCA"/>
    <w:rsid w:val="00E46D74"/>
    <w:rsid w:val="00E47E7A"/>
    <w:rsid w:val="00E51DA1"/>
    <w:rsid w:val="00E618FD"/>
    <w:rsid w:val="00E63370"/>
    <w:rsid w:val="00E70179"/>
    <w:rsid w:val="00E756E8"/>
    <w:rsid w:val="00E75A93"/>
    <w:rsid w:val="00E86404"/>
    <w:rsid w:val="00E90BEE"/>
    <w:rsid w:val="00E97296"/>
    <w:rsid w:val="00E977E2"/>
    <w:rsid w:val="00EA03EB"/>
    <w:rsid w:val="00EA14ED"/>
    <w:rsid w:val="00EA4563"/>
    <w:rsid w:val="00EA767F"/>
    <w:rsid w:val="00EA76F2"/>
    <w:rsid w:val="00EB0C63"/>
    <w:rsid w:val="00EB7105"/>
    <w:rsid w:val="00EC44FF"/>
    <w:rsid w:val="00EC5A74"/>
    <w:rsid w:val="00EC5B01"/>
    <w:rsid w:val="00ED33F0"/>
    <w:rsid w:val="00EE2293"/>
    <w:rsid w:val="00EE780D"/>
    <w:rsid w:val="00EE7DBB"/>
    <w:rsid w:val="00EF1114"/>
    <w:rsid w:val="00EF526E"/>
    <w:rsid w:val="00F00DB1"/>
    <w:rsid w:val="00F035DE"/>
    <w:rsid w:val="00F05A17"/>
    <w:rsid w:val="00F145AC"/>
    <w:rsid w:val="00F16381"/>
    <w:rsid w:val="00F1694B"/>
    <w:rsid w:val="00F17160"/>
    <w:rsid w:val="00F24C2F"/>
    <w:rsid w:val="00F3253C"/>
    <w:rsid w:val="00F34A57"/>
    <w:rsid w:val="00F35BB8"/>
    <w:rsid w:val="00F36BDF"/>
    <w:rsid w:val="00F37F1C"/>
    <w:rsid w:val="00F415CF"/>
    <w:rsid w:val="00F47505"/>
    <w:rsid w:val="00F4752F"/>
    <w:rsid w:val="00F50FB1"/>
    <w:rsid w:val="00F570FA"/>
    <w:rsid w:val="00F617CC"/>
    <w:rsid w:val="00F72209"/>
    <w:rsid w:val="00F72B6A"/>
    <w:rsid w:val="00F753E3"/>
    <w:rsid w:val="00F762A3"/>
    <w:rsid w:val="00F76D38"/>
    <w:rsid w:val="00F80A36"/>
    <w:rsid w:val="00F816F4"/>
    <w:rsid w:val="00F81EC8"/>
    <w:rsid w:val="00F833E2"/>
    <w:rsid w:val="00F83681"/>
    <w:rsid w:val="00F868C5"/>
    <w:rsid w:val="00F90039"/>
    <w:rsid w:val="00F92016"/>
    <w:rsid w:val="00F92018"/>
    <w:rsid w:val="00F920D2"/>
    <w:rsid w:val="00F96377"/>
    <w:rsid w:val="00FA0201"/>
    <w:rsid w:val="00FA5DCE"/>
    <w:rsid w:val="00FB4DB8"/>
    <w:rsid w:val="00FB5BFF"/>
    <w:rsid w:val="00FC67FE"/>
    <w:rsid w:val="00FD3A3E"/>
    <w:rsid w:val="00FE11ED"/>
    <w:rsid w:val="00FF20C5"/>
    <w:rsid w:val="00FF411E"/>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A7B4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06"/>
  </w:style>
  <w:style w:type="paragraph" w:styleId="Heading1">
    <w:name w:val="heading 1"/>
    <w:basedOn w:val="Normal"/>
    <w:next w:val="Normal"/>
    <w:link w:val="Heading1Char"/>
    <w:uiPriority w:val="9"/>
    <w:qFormat/>
    <w:rsid w:val="006B09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27AD9"/>
  </w:style>
  <w:style w:type="character" w:customStyle="1" w:styleId="FootnoteTextChar">
    <w:name w:val="Footnote Text Char"/>
    <w:basedOn w:val="DefaultParagraphFont"/>
    <w:link w:val="FootnoteText"/>
    <w:uiPriority w:val="99"/>
    <w:rsid w:val="00827AD9"/>
  </w:style>
  <w:style w:type="character" w:styleId="FootnoteReference">
    <w:name w:val="footnote reference"/>
    <w:basedOn w:val="DefaultParagraphFont"/>
    <w:uiPriority w:val="99"/>
    <w:unhideWhenUsed/>
    <w:rsid w:val="00827AD9"/>
    <w:rPr>
      <w:vertAlign w:val="superscript"/>
    </w:rPr>
  </w:style>
  <w:style w:type="character" w:styleId="CommentReference">
    <w:name w:val="annotation reference"/>
    <w:basedOn w:val="DefaultParagraphFont"/>
    <w:uiPriority w:val="99"/>
    <w:semiHidden/>
    <w:unhideWhenUsed/>
    <w:rsid w:val="00B44530"/>
    <w:rPr>
      <w:sz w:val="18"/>
      <w:szCs w:val="18"/>
    </w:rPr>
  </w:style>
  <w:style w:type="paragraph" w:styleId="CommentText">
    <w:name w:val="annotation text"/>
    <w:basedOn w:val="Normal"/>
    <w:link w:val="CommentTextChar"/>
    <w:uiPriority w:val="99"/>
    <w:semiHidden/>
    <w:unhideWhenUsed/>
    <w:rsid w:val="00B44530"/>
  </w:style>
  <w:style w:type="character" w:customStyle="1" w:styleId="CommentTextChar">
    <w:name w:val="Comment Text Char"/>
    <w:basedOn w:val="DefaultParagraphFont"/>
    <w:link w:val="CommentText"/>
    <w:uiPriority w:val="99"/>
    <w:semiHidden/>
    <w:rsid w:val="00B44530"/>
  </w:style>
  <w:style w:type="paragraph" w:styleId="BalloonText">
    <w:name w:val="Balloon Text"/>
    <w:basedOn w:val="Normal"/>
    <w:link w:val="BalloonTextChar"/>
    <w:uiPriority w:val="99"/>
    <w:semiHidden/>
    <w:unhideWhenUsed/>
    <w:rsid w:val="00B44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530"/>
    <w:rPr>
      <w:rFonts w:ascii="Lucida Grande" w:hAnsi="Lucida Grande" w:cs="Lucida Grande"/>
      <w:sz w:val="18"/>
      <w:szCs w:val="18"/>
    </w:rPr>
  </w:style>
  <w:style w:type="paragraph" w:styleId="ListParagraph">
    <w:name w:val="List Paragraph"/>
    <w:basedOn w:val="Normal"/>
    <w:uiPriority w:val="34"/>
    <w:qFormat/>
    <w:rsid w:val="006D2283"/>
    <w:pPr>
      <w:ind w:left="720"/>
      <w:contextualSpacing/>
    </w:pPr>
  </w:style>
  <w:style w:type="paragraph" w:styleId="CommentSubject">
    <w:name w:val="annotation subject"/>
    <w:basedOn w:val="CommentText"/>
    <w:next w:val="CommentText"/>
    <w:link w:val="CommentSubjectChar"/>
    <w:uiPriority w:val="99"/>
    <w:semiHidden/>
    <w:unhideWhenUsed/>
    <w:rsid w:val="00907F16"/>
    <w:rPr>
      <w:b/>
      <w:bCs/>
      <w:sz w:val="20"/>
      <w:szCs w:val="20"/>
    </w:rPr>
  </w:style>
  <w:style w:type="character" w:customStyle="1" w:styleId="CommentSubjectChar">
    <w:name w:val="Comment Subject Char"/>
    <w:basedOn w:val="CommentTextChar"/>
    <w:link w:val="CommentSubject"/>
    <w:uiPriority w:val="99"/>
    <w:semiHidden/>
    <w:rsid w:val="00907F16"/>
    <w:rPr>
      <w:b/>
      <w:bCs/>
      <w:sz w:val="20"/>
      <w:szCs w:val="20"/>
    </w:rPr>
  </w:style>
  <w:style w:type="paragraph" w:customStyle="1" w:styleId="EndNoteBibliographyTitle">
    <w:name w:val="EndNote Bibliography Title"/>
    <w:basedOn w:val="Normal"/>
    <w:rsid w:val="004C2A01"/>
    <w:pPr>
      <w:jc w:val="center"/>
    </w:pPr>
    <w:rPr>
      <w:rFonts w:ascii="Cambria" w:hAnsi="Cambria"/>
    </w:rPr>
  </w:style>
  <w:style w:type="paragraph" w:customStyle="1" w:styleId="EndNoteBibliography">
    <w:name w:val="EndNote Bibliography"/>
    <w:basedOn w:val="Normal"/>
    <w:rsid w:val="004C2A01"/>
    <w:rPr>
      <w:rFonts w:ascii="Cambria" w:hAnsi="Cambria"/>
    </w:rPr>
  </w:style>
  <w:style w:type="paragraph" w:styleId="Header">
    <w:name w:val="header"/>
    <w:basedOn w:val="Normal"/>
    <w:link w:val="HeaderChar"/>
    <w:uiPriority w:val="99"/>
    <w:unhideWhenUsed/>
    <w:rsid w:val="00CC7229"/>
    <w:pPr>
      <w:tabs>
        <w:tab w:val="center" w:pos="4320"/>
        <w:tab w:val="right" w:pos="8640"/>
      </w:tabs>
    </w:pPr>
  </w:style>
  <w:style w:type="character" w:customStyle="1" w:styleId="HeaderChar">
    <w:name w:val="Header Char"/>
    <w:basedOn w:val="DefaultParagraphFont"/>
    <w:link w:val="Header"/>
    <w:uiPriority w:val="99"/>
    <w:rsid w:val="00CC7229"/>
  </w:style>
  <w:style w:type="character" w:styleId="PageNumber">
    <w:name w:val="page number"/>
    <w:basedOn w:val="DefaultParagraphFont"/>
    <w:uiPriority w:val="99"/>
    <w:semiHidden/>
    <w:unhideWhenUsed/>
    <w:rsid w:val="00CC7229"/>
  </w:style>
  <w:style w:type="paragraph" w:styleId="Footer">
    <w:name w:val="footer"/>
    <w:basedOn w:val="Normal"/>
    <w:link w:val="FooterChar"/>
    <w:uiPriority w:val="99"/>
    <w:unhideWhenUsed/>
    <w:rsid w:val="00CE4A10"/>
    <w:pPr>
      <w:tabs>
        <w:tab w:val="center" w:pos="4320"/>
        <w:tab w:val="right" w:pos="8640"/>
      </w:tabs>
    </w:pPr>
  </w:style>
  <w:style w:type="character" w:customStyle="1" w:styleId="FooterChar">
    <w:name w:val="Footer Char"/>
    <w:basedOn w:val="DefaultParagraphFont"/>
    <w:link w:val="Footer"/>
    <w:uiPriority w:val="99"/>
    <w:rsid w:val="00CE4A10"/>
  </w:style>
  <w:style w:type="character" w:customStyle="1" w:styleId="Heading1Char">
    <w:name w:val="Heading 1 Char"/>
    <w:basedOn w:val="DefaultParagraphFont"/>
    <w:link w:val="Heading1"/>
    <w:uiPriority w:val="9"/>
    <w:rsid w:val="006B0948"/>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5568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06"/>
  </w:style>
  <w:style w:type="paragraph" w:styleId="Heading1">
    <w:name w:val="heading 1"/>
    <w:basedOn w:val="Normal"/>
    <w:next w:val="Normal"/>
    <w:link w:val="Heading1Char"/>
    <w:uiPriority w:val="9"/>
    <w:qFormat/>
    <w:rsid w:val="006B09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27AD9"/>
  </w:style>
  <w:style w:type="character" w:customStyle="1" w:styleId="FootnoteTextChar">
    <w:name w:val="Footnote Text Char"/>
    <w:basedOn w:val="DefaultParagraphFont"/>
    <w:link w:val="FootnoteText"/>
    <w:uiPriority w:val="99"/>
    <w:rsid w:val="00827AD9"/>
  </w:style>
  <w:style w:type="character" w:styleId="FootnoteReference">
    <w:name w:val="footnote reference"/>
    <w:basedOn w:val="DefaultParagraphFont"/>
    <w:uiPriority w:val="99"/>
    <w:unhideWhenUsed/>
    <w:rsid w:val="00827AD9"/>
    <w:rPr>
      <w:vertAlign w:val="superscript"/>
    </w:rPr>
  </w:style>
  <w:style w:type="character" w:styleId="CommentReference">
    <w:name w:val="annotation reference"/>
    <w:basedOn w:val="DefaultParagraphFont"/>
    <w:uiPriority w:val="99"/>
    <w:semiHidden/>
    <w:unhideWhenUsed/>
    <w:rsid w:val="00B44530"/>
    <w:rPr>
      <w:sz w:val="18"/>
      <w:szCs w:val="18"/>
    </w:rPr>
  </w:style>
  <w:style w:type="paragraph" w:styleId="CommentText">
    <w:name w:val="annotation text"/>
    <w:basedOn w:val="Normal"/>
    <w:link w:val="CommentTextChar"/>
    <w:uiPriority w:val="99"/>
    <w:semiHidden/>
    <w:unhideWhenUsed/>
    <w:rsid w:val="00B44530"/>
  </w:style>
  <w:style w:type="character" w:customStyle="1" w:styleId="CommentTextChar">
    <w:name w:val="Comment Text Char"/>
    <w:basedOn w:val="DefaultParagraphFont"/>
    <w:link w:val="CommentText"/>
    <w:uiPriority w:val="99"/>
    <w:semiHidden/>
    <w:rsid w:val="00B44530"/>
  </w:style>
  <w:style w:type="paragraph" w:styleId="BalloonText">
    <w:name w:val="Balloon Text"/>
    <w:basedOn w:val="Normal"/>
    <w:link w:val="BalloonTextChar"/>
    <w:uiPriority w:val="99"/>
    <w:semiHidden/>
    <w:unhideWhenUsed/>
    <w:rsid w:val="00B44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530"/>
    <w:rPr>
      <w:rFonts w:ascii="Lucida Grande" w:hAnsi="Lucida Grande" w:cs="Lucida Grande"/>
      <w:sz w:val="18"/>
      <w:szCs w:val="18"/>
    </w:rPr>
  </w:style>
  <w:style w:type="paragraph" w:styleId="ListParagraph">
    <w:name w:val="List Paragraph"/>
    <w:basedOn w:val="Normal"/>
    <w:uiPriority w:val="34"/>
    <w:qFormat/>
    <w:rsid w:val="006D2283"/>
    <w:pPr>
      <w:ind w:left="720"/>
      <w:contextualSpacing/>
    </w:pPr>
  </w:style>
  <w:style w:type="paragraph" w:styleId="CommentSubject">
    <w:name w:val="annotation subject"/>
    <w:basedOn w:val="CommentText"/>
    <w:next w:val="CommentText"/>
    <w:link w:val="CommentSubjectChar"/>
    <w:uiPriority w:val="99"/>
    <w:semiHidden/>
    <w:unhideWhenUsed/>
    <w:rsid w:val="00907F16"/>
    <w:rPr>
      <w:b/>
      <w:bCs/>
      <w:sz w:val="20"/>
      <w:szCs w:val="20"/>
    </w:rPr>
  </w:style>
  <w:style w:type="character" w:customStyle="1" w:styleId="CommentSubjectChar">
    <w:name w:val="Comment Subject Char"/>
    <w:basedOn w:val="CommentTextChar"/>
    <w:link w:val="CommentSubject"/>
    <w:uiPriority w:val="99"/>
    <w:semiHidden/>
    <w:rsid w:val="00907F16"/>
    <w:rPr>
      <w:b/>
      <w:bCs/>
      <w:sz w:val="20"/>
      <w:szCs w:val="20"/>
    </w:rPr>
  </w:style>
  <w:style w:type="paragraph" w:customStyle="1" w:styleId="EndNoteBibliographyTitle">
    <w:name w:val="EndNote Bibliography Title"/>
    <w:basedOn w:val="Normal"/>
    <w:rsid w:val="004C2A01"/>
    <w:pPr>
      <w:jc w:val="center"/>
    </w:pPr>
    <w:rPr>
      <w:rFonts w:ascii="Cambria" w:hAnsi="Cambria"/>
    </w:rPr>
  </w:style>
  <w:style w:type="paragraph" w:customStyle="1" w:styleId="EndNoteBibliography">
    <w:name w:val="EndNote Bibliography"/>
    <w:basedOn w:val="Normal"/>
    <w:rsid w:val="004C2A01"/>
    <w:rPr>
      <w:rFonts w:ascii="Cambria" w:hAnsi="Cambria"/>
    </w:rPr>
  </w:style>
  <w:style w:type="paragraph" w:styleId="Header">
    <w:name w:val="header"/>
    <w:basedOn w:val="Normal"/>
    <w:link w:val="HeaderChar"/>
    <w:uiPriority w:val="99"/>
    <w:unhideWhenUsed/>
    <w:rsid w:val="00CC7229"/>
    <w:pPr>
      <w:tabs>
        <w:tab w:val="center" w:pos="4320"/>
        <w:tab w:val="right" w:pos="8640"/>
      </w:tabs>
    </w:pPr>
  </w:style>
  <w:style w:type="character" w:customStyle="1" w:styleId="HeaderChar">
    <w:name w:val="Header Char"/>
    <w:basedOn w:val="DefaultParagraphFont"/>
    <w:link w:val="Header"/>
    <w:uiPriority w:val="99"/>
    <w:rsid w:val="00CC7229"/>
  </w:style>
  <w:style w:type="character" w:styleId="PageNumber">
    <w:name w:val="page number"/>
    <w:basedOn w:val="DefaultParagraphFont"/>
    <w:uiPriority w:val="99"/>
    <w:semiHidden/>
    <w:unhideWhenUsed/>
    <w:rsid w:val="00CC7229"/>
  </w:style>
  <w:style w:type="paragraph" w:styleId="Footer">
    <w:name w:val="footer"/>
    <w:basedOn w:val="Normal"/>
    <w:link w:val="FooterChar"/>
    <w:uiPriority w:val="99"/>
    <w:unhideWhenUsed/>
    <w:rsid w:val="00CE4A10"/>
    <w:pPr>
      <w:tabs>
        <w:tab w:val="center" w:pos="4320"/>
        <w:tab w:val="right" w:pos="8640"/>
      </w:tabs>
    </w:pPr>
  </w:style>
  <w:style w:type="character" w:customStyle="1" w:styleId="FooterChar">
    <w:name w:val="Footer Char"/>
    <w:basedOn w:val="DefaultParagraphFont"/>
    <w:link w:val="Footer"/>
    <w:uiPriority w:val="99"/>
    <w:rsid w:val="00CE4A10"/>
  </w:style>
  <w:style w:type="character" w:customStyle="1" w:styleId="Heading1Char">
    <w:name w:val="Heading 1 Char"/>
    <w:basedOn w:val="DefaultParagraphFont"/>
    <w:link w:val="Heading1"/>
    <w:uiPriority w:val="9"/>
    <w:rsid w:val="006B0948"/>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556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setdoc.org/story/00000001323"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5A6D-0F94-364B-8EF7-0EB8E805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15569</Words>
  <Characters>88749</Characters>
  <Application>Microsoft Macintosh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Manager/>
  <Company>Brooklyn College</Company>
  <LinksUpToDate>false</LinksUpToDate>
  <CharactersWithSpaces>104110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Serene Khader</dc:creator>
  <cp:keywords/>
  <dc:description/>
  <cp:lastModifiedBy>Serene Khader</cp:lastModifiedBy>
  <cp:revision>3</cp:revision>
  <dcterms:created xsi:type="dcterms:W3CDTF">2016-02-18T02:08:00Z</dcterms:created>
  <dcterms:modified xsi:type="dcterms:W3CDTF">2016-02-18T02:10:00Z</dcterms:modified>
  <cp:category/>
</cp:coreProperties>
</file>